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4A13B9" w:rsidP="00C453E4">
      <w:pPr>
        <w:pStyle w:val="BodyText"/>
        <w:tabs>
          <w:tab w:val="left" w:pos="1225"/>
        </w:tabs>
        <w:spacing w:before="0" w:line="480" w:lineRule="auto"/>
        <w:ind w:left="0" w:firstLine="0"/>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2007-2008 Financial Crisis</w:t>
      </w:r>
    </w:p>
    <w:p w:rsidR="00C453E4" w:rsidRPr="00245664" w:rsidRDefault="004A13B9" w:rsidP="00C453E4">
      <w:pPr>
        <w:pStyle w:val="BodyText"/>
        <w:tabs>
          <w:tab w:val="left" w:pos="1225"/>
        </w:tabs>
        <w:spacing w:before="0" w:line="480" w:lineRule="auto"/>
        <w:ind w:left="0" w:firstLine="0"/>
        <w:jc w:val="center"/>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Student’s Name</w:t>
      </w:r>
    </w:p>
    <w:p w:rsidR="00C453E4" w:rsidRPr="00245664" w:rsidRDefault="004A13B9" w:rsidP="00C453E4">
      <w:pPr>
        <w:pStyle w:val="BodyText"/>
        <w:tabs>
          <w:tab w:val="left" w:pos="1225"/>
        </w:tabs>
        <w:spacing w:before="0" w:line="480" w:lineRule="auto"/>
        <w:ind w:left="0" w:firstLine="0"/>
        <w:jc w:val="center"/>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Institutional Affiliation</w:t>
      </w:r>
    </w:p>
    <w:p w:rsidR="00C453E4" w:rsidRPr="00245664" w:rsidRDefault="004A13B9" w:rsidP="00C453E4">
      <w:pPr>
        <w:pStyle w:val="BodyText"/>
        <w:tabs>
          <w:tab w:val="left" w:pos="1225"/>
        </w:tabs>
        <w:spacing w:before="0" w:line="480" w:lineRule="auto"/>
        <w:ind w:left="0" w:firstLine="0"/>
        <w:jc w:val="center"/>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Date</w:t>
      </w:r>
    </w:p>
    <w:p w:rsidR="00C453E4" w:rsidRPr="00245664" w:rsidRDefault="00C453E4" w:rsidP="00C453E4">
      <w:pPr>
        <w:pStyle w:val="BodyText"/>
        <w:tabs>
          <w:tab w:val="left" w:pos="1225"/>
        </w:tabs>
        <w:spacing w:before="0" w:line="480" w:lineRule="auto"/>
        <w:ind w:left="0" w:firstLine="0"/>
        <w:jc w:val="center"/>
        <w:rPr>
          <w:rFonts w:ascii="Times New Roman" w:hAnsi="Times New Roman" w:cs="Times New Roman"/>
          <w:color w:val="000000" w:themeColor="text1"/>
          <w:spacing w:val="-6"/>
          <w:sz w:val="24"/>
          <w:szCs w:val="24"/>
        </w:rPr>
      </w:pPr>
    </w:p>
    <w:p w:rsidR="00C453E4" w:rsidRPr="00245664" w:rsidRDefault="00C453E4" w:rsidP="00C453E4">
      <w:pPr>
        <w:pStyle w:val="BodyText"/>
        <w:tabs>
          <w:tab w:val="left" w:pos="1225"/>
        </w:tabs>
        <w:spacing w:before="0" w:line="480" w:lineRule="auto"/>
        <w:ind w:left="0" w:firstLine="0"/>
        <w:jc w:val="center"/>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4A13B9" w:rsidP="00C453E4">
      <w:pPr>
        <w:pStyle w:val="BodyText"/>
        <w:tabs>
          <w:tab w:val="left" w:pos="3240"/>
        </w:tabs>
        <w:spacing w:before="0" w:line="289" w:lineRule="auto"/>
        <w:ind w:left="0" w:firstLine="0"/>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ab/>
      </w: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color w:val="000000" w:themeColor="text1"/>
          <w:spacing w:val="-6"/>
          <w:sz w:val="24"/>
          <w:szCs w:val="24"/>
        </w:rPr>
      </w:pPr>
    </w:p>
    <w:p w:rsidR="00C453E4" w:rsidRDefault="004A13B9" w:rsidP="00C453E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lastRenderedPageBreak/>
        <w:t>2007-2008 Financial Crisis</w:t>
      </w:r>
    </w:p>
    <w:p w:rsidR="00906A8B" w:rsidRPr="00245664" w:rsidRDefault="004A13B9" w:rsidP="00C453E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Pr>
          <w:rFonts w:ascii="Times New Roman" w:hAnsi="Times New Roman" w:cs="Times New Roman"/>
          <w:b/>
          <w:bCs/>
          <w:color w:val="000000" w:themeColor="text1"/>
          <w:spacing w:val="-6"/>
          <w:sz w:val="24"/>
          <w:szCs w:val="24"/>
        </w:rPr>
        <w:t>Introduction</w:t>
      </w:r>
    </w:p>
    <w:p w:rsidR="00504961"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In the 2007-2008 financial crisis, the banking sector was greatly affected by money loss. The loss of cash occurred, leading to decreased credits to businesses and consumers, freezing interbank lending, and loss of mortgage defaults. Banking was affected by the novel regulatory actions, which were implemented internationally and in the USA. The USA's crisis cost a minimum of 40-90% of goods and services produced per year</w:t>
      </w:r>
      <w:r w:rsidR="00504DF6" w:rsidRPr="00245664">
        <w:rPr>
          <w:rFonts w:ascii="Times New Roman" w:hAnsi="Times New Roman" w:cs="Times New Roman"/>
          <w:color w:val="000000" w:themeColor="text1"/>
          <w:spacing w:val="-6"/>
          <w:sz w:val="24"/>
          <w:szCs w:val="24"/>
        </w:rPr>
        <w:t xml:space="preserve"> (</w:t>
      </w:r>
      <w:r w:rsidR="00504DF6" w:rsidRPr="00245664">
        <w:rPr>
          <w:rFonts w:ascii="Times New Roman" w:hAnsi="Times New Roman" w:cs="Times New Roman"/>
          <w:color w:val="000000" w:themeColor="text1"/>
          <w:sz w:val="24"/>
          <w:szCs w:val="24"/>
          <w:shd w:val="clear" w:color="auto" w:fill="FFFFFF"/>
        </w:rPr>
        <w:t>Erkens, Hung &amp; Matos, 2012)</w:t>
      </w:r>
      <w:r w:rsidRPr="00245664">
        <w:rPr>
          <w:rFonts w:ascii="Times New Roman" w:hAnsi="Times New Roman" w:cs="Times New Roman"/>
          <w:color w:val="000000" w:themeColor="text1"/>
          <w:spacing w:val="-6"/>
          <w:sz w:val="24"/>
          <w:szCs w:val="24"/>
        </w:rPr>
        <w:t xml:space="preserve">. More so, the potential of total output from the economy's engagement has been affected for many years leading to the decreased money supply. In the credit market, the high rate influenced </w:t>
      </w:r>
      <w:r w:rsidR="00854685">
        <w:rPr>
          <w:rFonts w:ascii="Times New Roman" w:hAnsi="Times New Roman" w:cs="Times New Roman"/>
          <w:color w:val="000000" w:themeColor="text1"/>
          <w:spacing w:val="-6"/>
          <w:sz w:val="24"/>
          <w:szCs w:val="24"/>
        </w:rPr>
        <w:t>a</w:t>
      </w:r>
      <w:r w:rsidRPr="00245664">
        <w:rPr>
          <w:rFonts w:ascii="Times New Roman" w:hAnsi="Times New Roman" w:cs="Times New Roman"/>
          <w:color w:val="000000" w:themeColor="text1"/>
          <w:spacing w:val="-6"/>
          <w:sz w:val="24"/>
          <w:szCs w:val="24"/>
        </w:rPr>
        <w:t xml:space="preserve"> reduced consumption of goods and services. Also, the crisis affected increased cases of unemployment as many people lost their jobs. Up to 8 million people have lost their jobs from the time of crisis which influenced great unemployment rates. Unemployment has impacted the diminished supply of money among the people of the USA. The Federal Reserve reduced the mortgage interests, which ensured that purchases for homes were more affordable</w:t>
      </w:r>
      <w:r w:rsidR="00504DF6" w:rsidRPr="00245664">
        <w:rPr>
          <w:rFonts w:ascii="Times New Roman" w:hAnsi="Times New Roman" w:cs="Times New Roman"/>
          <w:color w:val="000000" w:themeColor="text1"/>
          <w:spacing w:val="-6"/>
          <w:sz w:val="24"/>
          <w:szCs w:val="24"/>
        </w:rPr>
        <w:t xml:space="preserve"> (</w:t>
      </w:r>
      <w:r w:rsidR="00504DF6" w:rsidRPr="00245664">
        <w:rPr>
          <w:rFonts w:ascii="Times New Roman" w:hAnsi="Times New Roman" w:cs="Times New Roman"/>
          <w:color w:val="000000" w:themeColor="text1"/>
          <w:sz w:val="24"/>
          <w:szCs w:val="24"/>
          <w:shd w:val="clear" w:color="auto" w:fill="FFFFFF"/>
        </w:rPr>
        <w:t>Erkens, Hung &amp; Matos, 2012)</w:t>
      </w:r>
      <w:r w:rsidRPr="00245664">
        <w:rPr>
          <w:rFonts w:ascii="Times New Roman" w:hAnsi="Times New Roman" w:cs="Times New Roman"/>
          <w:color w:val="000000" w:themeColor="text1"/>
          <w:spacing w:val="-6"/>
          <w:sz w:val="24"/>
          <w:szCs w:val="24"/>
        </w:rPr>
        <w:t>. The Federal Reserve also supported the expansion of credits from the central bank and established new lending plans that influenced liquidity.</w:t>
      </w:r>
      <w:r w:rsidR="00A752EF" w:rsidRPr="00245664">
        <w:rPr>
          <w:rFonts w:ascii="Times New Roman" w:hAnsi="Times New Roman" w:cs="Times New Roman"/>
          <w:color w:val="000000" w:themeColor="text1"/>
          <w:spacing w:val="-6"/>
          <w:sz w:val="24"/>
          <w:szCs w:val="24"/>
        </w:rPr>
        <w:t xml:space="preserve"> This topic is significant because it understands the 2007-2008 financial crisis in the USA. The impacts that we have today following the crisis are very substantial and have to be evaluated to determine what steps were developed to solve the issue. The </w:t>
      </w:r>
      <w:r w:rsidR="002734BF" w:rsidRPr="00245664">
        <w:rPr>
          <w:rFonts w:ascii="Times New Roman" w:hAnsi="Times New Roman" w:cs="Times New Roman"/>
          <w:color w:val="000000" w:themeColor="text1"/>
          <w:spacing w:val="-6"/>
          <w:sz w:val="24"/>
          <w:szCs w:val="24"/>
        </w:rPr>
        <w:t>Federal Reserve</w:t>
      </w:r>
      <w:r w:rsidR="00A752EF" w:rsidRPr="00245664">
        <w:rPr>
          <w:rFonts w:ascii="Times New Roman" w:hAnsi="Times New Roman" w:cs="Times New Roman"/>
          <w:color w:val="000000" w:themeColor="text1"/>
          <w:spacing w:val="-6"/>
          <w:sz w:val="24"/>
          <w:szCs w:val="24"/>
        </w:rPr>
        <w:t xml:space="preserve"> played a significant role in managing the crisis, which is substantial for scholars to understand for future management of similar crises. </w:t>
      </w:r>
    </w:p>
    <w:p w:rsidR="00A752EF" w:rsidRPr="00245664" w:rsidRDefault="004A13B9" w:rsidP="00C453E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Research Question</w:t>
      </w:r>
      <w:r w:rsidR="002F58E4">
        <w:rPr>
          <w:rFonts w:ascii="Times New Roman" w:hAnsi="Times New Roman" w:cs="Times New Roman"/>
          <w:b/>
          <w:bCs/>
          <w:color w:val="000000" w:themeColor="text1"/>
          <w:spacing w:val="-6"/>
          <w:sz w:val="24"/>
          <w:szCs w:val="24"/>
        </w:rPr>
        <w:t>s</w:t>
      </w:r>
    </w:p>
    <w:p w:rsidR="002734BF" w:rsidRDefault="004A13B9" w:rsidP="002734BF">
      <w:pPr>
        <w:pStyle w:val="BodyText"/>
        <w:numPr>
          <w:ilvl w:val="0"/>
          <w:numId w:val="5"/>
        </w:numPr>
        <w:tabs>
          <w:tab w:val="left" w:pos="1225"/>
        </w:tabs>
        <w:spacing w:before="0" w:line="480" w:lineRule="auto"/>
        <w:rPr>
          <w:rFonts w:ascii="Times New Roman" w:hAnsi="Times New Roman" w:cs="Times New Roman"/>
          <w:color w:val="000000" w:themeColor="text1"/>
          <w:sz w:val="24"/>
          <w:szCs w:val="24"/>
        </w:rPr>
      </w:pPr>
      <w:r w:rsidRPr="00245664">
        <w:rPr>
          <w:rFonts w:ascii="Times New Roman" w:hAnsi="Times New Roman" w:cs="Times New Roman"/>
          <w:color w:val="000000" w:themeColor="text1"/>
          <w:sz w:val="24"/>
          <w:szCs w:val="24"/>
        </w:rPr>
        <w:t>What</w:t>
      </w:r>
      <w:r w:rsidR="005D4F52">
        <w:rPr>
          <w:rFonts w:ascii="Times New Roman" w:hAnsi="Times New Roman" w:cs="Times New Roman"/>
          <w:color w:val="000000" w:themeColor="text1"/>
          <w:sz w:val="24"/>
          <w:szCs w:val="24"/>
        </w:rPr>
        <w:t xml:space="preserve"> </w:t>
      </w:r>
      <w:r w:rsidRPr="00245664">
        <w:rPr>
          <w:rFonts w:ascii="Times New Roman" w:hAnsi="Times New Roman" w:cs="Times New Roman"/>
          <w:color w:val="000000" w:themeColor="text1"/>
          <w:sz w:val="24"/>
          <w:szCs w:val="24"/>
        </w:rPr>
        <w:t>has</w:t>
      </w:r>
      <w:r w:rsidR="005D4F52">
        <w:rPr>
          <w:rFonts w:ascii="Times New Roman" w:hAnsi="Times New Roman" w:cs="Times New Roman"/>
          <w:color w:val="000000" w:themeColor="text1"/>
          <w:sz w:val="24"/>
          <w:szCs w:val="24"/>
        </w:rPr>
        <w:t xml:space="preserve"> </w:t>
      </w:r>
      <w:r w:rsidRPr="00245664">
        <w:rPr>
          <w:rFonts w:ascii="Times New Roman" w:hAnsi="Times New Roman" w:cs="Times New Roman"/>
          <w:color w:val="000000" w:themeColor="text1"/>
          <w:sz w:val="24"/>
          <w:szCs w:val="24"/>
        </w:rPr>
        <w:t>been</w:t>
      </w:r>
      <w:r w:rsidR="005D4F52">
        <w:rPr>
          <w:rFonts w:ascii="Times New Roman" w:hAnsi="Times New Roman" w:cs="Times New Roman"/>
          <w:color w:val="000000" w:themeColor="text1"/>
          <w:sz w:val="24"/>
          <w:szCs w:val="24"/>
        </w:rPr>
        <w:t xml:space="preserve"> </w:t>
      </w:r>
      <w:r w:rsidRPr="00245664">
        <w:rPr>
          <w:rFonts w:ascii="Times New Roman" w:hAnsi="Times New Roman" w:cs="Times New Roman"/>
          <w:color w:val="000000" w:themeColor="text1"/>
          <w:sz w:val="24"/>
          <w:szCs w:val="24"/>
        </w:rPr>
        <w:t>the</w:t>
      </w:r>
      <w:r w:rsidR="002734BF">
        <w:rPr>
          <w:rFonts w:ascii="Times New Roman" w:hAnsi="Times New Roman" w:cs="Times New Roman"/>
          <w:color w:val="000000" w:themeColor="text1"/>
          <w:sz w:val="24"/>
          <w:szCs w:val="24"/>
        </w:rPr>
        <w:t xml:space="preserve"> effect of </w:t>
      </w:r>
      <w:r w:rsidRPr="00245664">
        <w:rPr>
          <w:rFonts w:ascii="Times New Roman" w:hAnsi="Times New Roman" w:cs="Times New Roman"/>
          <w:color w:val="000000" w:themeColor="text1"/>
          <w:sz w:val="24"/>
          <w:szCs w:val="24"/>
        </w:rPr>
        <w:t>2007-2008</w:t>
      </w:r>
      <w:r w:rsidR="005D4F52">
        <w:rPr>
          <w:rFonts w:ascii="Times New Roman" w:hAnsi="Times New Roman" w:cs="Times New Roman"/>
          <w:color w:val="000000" w:themeColor="text1"/>
          <w:sz w:val="24"/>
          <w:szCs w:val="24"/>
        </w:rPr>
        <w:t xml:space="preserve"> </w:t>
      </w:r>
      <w:r w:rsidRPr="00245664">
        <w:rPr>
          <w:rFonts w:ascii="Times New Roman" w:hAnsi="Times New Roman" w:cs="Times New Roman"/>
          <w:color w:val="000000" w:themeColor="text1"/>
          <w:spacing w:val="-4"/>
          <w:sz w:val="24"/>
          <w:szCs w:val="24"/>
        </w:rPr>
        <w:t>mortg</w:t>
      </w:r>
      <w:r w:rsidRPr="00245664">
        <w:rPr>
          <w:rFonts w:ascii="Times New Roman" w:hAnsi="Times New Roman" w:cs="Times New Roman"/>
          <w:color w:val="000000" w:themeColor="text1"/>
          <w:spacing w:val="-3"/>
          <w:sz w:val="24"/>
          <w:szCs w:val="24"/>
        </w:rPr>
        <w:t>age</w:t>
      </w:r>
      <w:r w:rsidR="005D4F52">
        <w:rPr>
          <w:rFonts w:ascii="Times New Roman" w:hAnsi="Times New Roman" w:cs="Times New Roman"/>
          <w:color w:val="000000" w:themeColor="text1"/>
          <w:spacing w:val="-3"/>
          <w:sz w:val="24"/>
          <w:szCs w:val="24"/>
        </w:rPr>
        <w:t xml:space="preserve"> </w:t>
      </w:r>
      <w:r w:rsidRPr="00245664">
        <w:rPr>
          <w:rFonts w:ascii="Times New Roman" w:hAnsi="Times New Roman" w:cs="Times New Roman"/>
          <w:color w:val="000000" w:themeColor="text1"/>
          <w:spacing w:val="-6"/>
          <w:sz w:val="24"/>
          <w:szCs w:val="24"/>
        </w:rPr>
        <w:t>cris</w:t>
      </w:r>
      <w:r w:rsidRPr="00245664">
        <w:rPr>
          <w:rFonts w:ascii="Times New Roman" w:hAnsi="Times New Roman" w:cs="Times New Roman"/>
          <w:color w:val="000000" w:themeColor="text1"/>
          <w:spacing w:val="-4"/>
          <w:sz w:val="24"/>
          <w:szCs w:val="24"/>
        </w:rPr>
        <w:t>i</w:t>
      </w:r>
      <w:r w:rsidRPr="00245664">
        <w:rPr>
          <w:rFonts w:ascii="Times New Roman" w:hAnsi="Times New Roman" w:cs="Times New Roman"/>
          <w:color w:val="000000" w:themeColor="text1"/>
          <w:spacing w:val="-6"/>
          <w:sz w:val="24"/>
          <w:szCs w:val="24"/>
        </w:rPr>
        <w:t>s</w:t>
      </w:r>
      <w:r w:rsidR="005D4F52">
        <w:rPr>
          <w:rFonts w:ascii="Times New Roman" w:hAnsi="Times New Roman" w:cs="Times New Roman"/>
          <w:color w:val="000000" w:themeColor="text1"/>
          <w:spacing w:val="-6"/>
          <w:sz w:val="24"/>
          <w:szCs w:val="24"/>
        </w:rPr>
        <w:t xml:space="preserve"> </w:t>
      </w:r>
      <w:r w:rsidR="005D4F52">
        <w:rPr>
          <w:rFonts w:ascii="Times New Roman" w:hAnsi="Times New Roman" w:cs="Times New Roman"/>
          <w:color w:val="000000" w:themeColor="text1"/>
          <w:sz w:val="24"/>
          <w:szCs w:val="24"/>
        </w:rPr>
        <w:t xml:space="preserve">on the </w:t>
      </w:r>
      <w:r w:rsidRPr="00245664">
        <w:rPr>
          <w:rFonts w:ascii="Times New Roman" w:hAnsi="Times New Roman" w:cs="Times New Roman"/>
          <w:color w:val="000000" w:themeColor="text1"/>
          <w:sz w:val="24"/>
          <w:szCs w:val="24"/>
        </w:rPr>
        <w:t>money</w:t>
      </w:r>
      <w:r w:rsidR="005D4F52">
        <w:rPr>
          <w:rFonts w:ascii="Times New Roman" w:hAnsi="Times New Roman" w:cs="Times New Roman"/>
          <w:color w:val="000000" w:themeColor="text1"/>
          <w:spacing w:val="-4"/>
          <w:sz w:val="24"/>
          <w:szCs w:val="24"/>
        </w:rPr>
        <w:t xml:space="preserve"> s</w:t>
      </w:r>
      <w:r w:rsidRPr="00245664">
        <w:rPr>
          <w:rFonts w:ascii="Times New Roman" w:hAnsi="Times New Roman" w:cs="Times New Roman"/>
          <w:color w:val="000000" w:themeColor="text1"/>
          <w:spacing w:val="-4"/>
          <w:sz w:val="24"/>
          <w:szCs w:val="24"/>
        </w:rPr>
        <w:t>upp</w:t>
      </w:r>
      <w:r w:rsidRPr="00245664">
        <w:rPr>
          <w:rFonts w:ascii="Times New Roman" w:hAnsi="Times New Roman" w:cs="Times New Roman"/>
          <w:color w:val="000000" w:themeColor="text1"/>
          <w:spacing w:val="-3"/>
          <w:sz w:val="24"/>
          <w:szCs w:val="24"/>
        </w:rPr>
        <w:t>l</w:t>
      </w:r>
      <w:r w:rsidRPr="00245664">
        <w:rPr>
          <w:rFonts w:ascii="Times New Roman" w:hAnsi="Times New Roman" w:cs="Times New Roman"/>
          <w:color w:val="000000" w:themeColor="text1"/>
          <w:spacing w:val="-4"/>
          <w:sz w:val="24"/>
          <w:szCs w:val="24"/>
        </w:rPr>
        <w:t>y</w:t>
      </w:r>
      <w:r w:rsidR="005D4F52">
        <w:rPr>
          <w:rFonts w:ascii="Times New Roman" w:hAnsi="Times New Roman" w:cs="Times New Roman"/>
          <w:color w:val="000000" w:themeColor="text1"/>
          <w:spacing w:val="-4"/>
          <w:sz w:val="24"/>
          <w:szCs w:val="24"/>
        </w:rPr>
        <w:t xml:space="preserve"> </w:t>
      </w:r>
      <w:r w:rsidRPr="00245664">
        <w:rPr>
          <w:rFonts w:ascii="Times New Roman" w:hAnsi="Times New Roman" w:cs="Times New Roman"/>
          <w:color w:val="000000" w:themeColor="text1"/>
          <w:spacing w:val="-5"/>
          <w:sz w:val="24"/>
          <w:szCs w:val="24"/>
        </w:rPr>
        <w:t>i</w:t>
      </w:r>
      <w:r w:rsidRPr="00245664">
        <w:rPr>
          <w:rFonts w:ascii="Times New Roman" w:hAnsi="Times New Roman" w:cs="Times New Roman"/>
          <w:color w:val="000000" w:themeColor="text1"/>
          <w:spacing w:val="-7"/>
          <w:sz w:val="24"/>
          <w:szCs w:val="24"/>
        </w:rPr>
        <w:t>n</w:t>
      </w:r>
      <w:r w:rsidR="005D4F52">
        <w:rPr>
          <w:rFonts w:ascii="Times New Roman" w:hAnsi="Times New Roman" w:cs="Times New Roman"/>
          <w:color w:val="000000" w:themeColor="text1"/>
          <w:spacing w:val="-7"/>
          <w:sz w:val="24"/>
          <w:szCs w:val="24"/>
        </w:rPr>
        <w:t xml:space="preserve"> </w:t>
      </w:r>
      <w:r w:rsidRPr="00245664">
        <w:rPr>
          <w:rFonts w:ascii="Times New Roman" w:hAnsi="Times New Roman" w:cs="Times New Roman"/>
          <w:color w:val="000000" w:themeColor="text1"/>
          <w:sz w:val="24"/>
          <w:szCs w:val="24"/>
        </w:rPr>
        <w:t>the</w:t>
      </w:r>
      <w:r w:rsidR="005D4F52">
        <w:rPr>
          <w:rFonts w:ascii="Times New Roman" w:hAnsi="Times New Roman" w:cs="Times New Roman"/>
          <w:color w:val="000000" w:themeColor="text1"/>
          <w:sz w:val="24"/>
          <w:szCs w:val="24"/>
        </w:rPr>
        <w:t xml:space="preserve"> </w:t>
      </w:r>
      <w:r w:rsidRPr="00245664">
        <w:rPr>
          <w:rFonts w:ascii="Times New Roman" w:hAnsi="Times New Roman" w:cs="Times New Roman"/>
          <w:color w:val="000000" w:themeColor="text1"/>
          <w:spacing w:val="-7"/>
          <w:sz w:val="24"/>
          <w:szCs w:val="24"/>
        </w:rPr>
        <w:t>Un</w:t>
      </w:r>
      <w:r w:rsidRPr="00245664">
        <w:rPr>
          <w:rFonts w:ascii="Times New Roman" w:hAnsi="Times New Roman" w:cs="Times New Roman"/>
          <w:color w:val="000000" w:themeColor="text1"/>
          <w:spacing w:val="-5"/>
          <w:sz w:val="24"/>
          <w:szCs w:val="24"/>
        </w:rPr>
        <w:t>i</w:t>
      </w:r>
      <w:r w:rsidRPr="00245664">
        <w:rPr>
          <w:rFonts w:ascii="Times New Roman" w:hAnsi="Times New Roman" w:cs="Times New Roman"/>
          <w:color w:val="000000" w:themeColor="text1"/>
          <w:spacing w:val="-7"/>
          <w:sz w:val="24"/>
          <w:szCs w:val="24"/>
        </w:rPr>
        <w:t>ted</w:t>
      </w:r>
      <w:r w:rsidR="005D4F52">
        <w:rPr>
          <w:rFonts w:ascii="Times New Roman" w:hAnsi="Times New Roman" w:cs="Times New Roman"/>
          <w:color w:val="000000" w:themeColor="text1"/>
          <w:spacing w:val="-7"/>
          <w:sz w:val="24"/>
          <w:szCs w:val="24"/>
        </w:rPr>
        <w:t xml:space="preserve"> </w:t>
      </w:r>
      <w:r w:rsidRPr="00245664">
        <w:rPr>
          <w:rFonts w:ascii="Times New Roman" w:hAnsi="Times New Roman" w:cs="Times New Roman"/>
          <w:color w:val="000000" w:themeColor="text1"/>
          <w:sz w:val="24"/>
          <w:szCs w:val="24"/>
        </w:rPr>
        <w:t>States</w:t>
      </w:r>
      <w:r w:rsidR="002734BF" w:rsidRPr="00245664">
        <w:rPr>
          <w:rFonts w:ascii="Times New Roman" w:hAnsi="Times New Roman" w:cs="Times New Roman"/>
          <w:color w:val="000000" w:themeColor="text1"/>
          <w:sz w:val="24"/>
          <w:szCs w:val="24"/>
        </w:rPr>
        <w:t xml:space="preserve">? </w:t>
      </w:r>
    </w:p>
    <w:p w:rsidR="00A752EF" w:rsidRPr="00245664" w:rsidRDefault="002734BF" w:rsidP="002734BF">
      <w:pPr>
        <w:pStyle w:val="BodyText"/>
        <w:numPr>
          <w:ilvl w:val="0"/>
          <w:numId w:val="5"/>
        </w:numPr>
        <w:tabs>
          <w:tab w:val="left" w:pos="1225"/>
        </w:tabs>
        <w:spacing w:before="0" w:line="480" w:lineRule="auto"/>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z w:val="24"/>
          <w:szCs w:val="24"/>
        </w:rPr>
        <w:t>What</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actions</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did</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the</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Federal</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Reserve</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take</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pacing w:val="-9"/>
          <w:sz w:val="24"/>
          <w:szCs w:val="24"/>
        </w:rPr>
        <w:t>i</w:t>
      </w:r>
      <w:r w:rsidR="004A13B9" w:rsidRPr="00245664">
        <w:rPr>
          <w:rFonts w:ascii="Times New Roman" w:hAnsi="Times New Roman" w:cs="Times New Roman"/>
          <w:color w:val="000000" w:themeColor="text1"/>
          <w:spacing w:val="-11"/>
          <w:sz w:val="24"/>
          <w:szCs w:val="24"/>
        </w:rPr>
        <w:t>n</w:t>
      </w:r>
      <w:r w:rsidR="005D4F52">
        <w:rPr>
          <w:rFonts w:ascii="Times New Roman" w:hAnsi="Times New Roman" w:cs="Times New Roman"/>
          <w:color w:val="000000" w:themeColor="text1"/>
          <w:spacing w:val="-11"/>
          <w:sz w:val="24"/>
          <w:szCs w:val="24"/>
        </w:rPr>
        <w:t xml:space="preserve"> </w:t>
      </w:r>
      <w:r w:rsidR="004A13B9" w:rsidRPr="00245664">
        <w:rPr>
          <w:rFonts w:ascii="Times New Roman" w:hAnsi="Times New Roman" w:cs="Times New Roman"/>
          <w:color w:val="000000" w:themeColor="text1"/>
          <w:spacing w:val="-2"/>
          <w:sz w:val="24"/>
          <w:szCs w:val="24"/>
        </w:rPr>
        <w:t>respons</w:t>
      </w:r>
      <w:r w:rsidR="004A13B9" w:rsidRPr="00245664">
        <w:rPr>
          <w:rFonts w:ascii="Times New Roman" w:hAnsi="Times New Roman" w:cs="Times New Roman"/>
          <w:color w:val="000000" w:themeColor="text1"/>
          <w:spacing w:val="-1"/>
          <w:sz w:val="24"/>
          <w:szCs w:val="24"/>
        </w:rPr>
        <w:t>e</w:t>
      </w:r>
      <w:r w:rsidR="005D4F52">
        <w:rPr>
          <w:rFonts w:ascii="Times New Roman" w:hAnsi="Times New Roman" w:cs="Times New Roman"/>
          <w:color w:val="000000" w:themeColor="text1"/>
          <w:spacing w:val="-1"/>
          <w:sz w:val="24"/>
          <w:szCs w:val="24"/>
        </w:rPr>
        <w:t xml:space="preserve"> </w:t>
      </w:r>
      <w:r w:rsidR="004A13B9" w:rsidRPr="00245664">
        <w:rPr>
          <w:rFonts w:ascii="Times New Roman" w:hAnsi="Times New Roman" w:cs="Times New Roman"/>
          <w:color w:val="000000" w:themeColor="text1"/>
          <w:sz w:val="24"/>
          <w:szCs w:val="24"/>
        </w:rPr>
        <w:t>to</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the</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z w:val="24"/>
          <w:szCs w:val="24"/>
        </w:rPr>
        <w:t>mortgage</w:t>
      </w:r>
      <w:r w:rsidR="005D4F52">
        <w:rPr>
          <w:rFonts w:ascii="Times New Roman" w:hAnsi="Times New Roman" w:cs="Times New Roman"/>
          <w:color w:val="000000" w:themeColor="text1"/>
          <w:sz w:val="24"/>
          <w:szCs w:val="24"/>
        </w:rPr>
        <w:t xml:space="preserve"> </w:t>
      </w:r>
      <w:r w:rsidR="004A13B9" w:rsidRPr="00245664">
        <w:rPr>
          <w:rFonts w:ascii="Times New Roman" w:hAnsi="Times New Roman" w:cs="Times New Roman"/>
          <w:color w:val="000000" w:themeColor="text1"/>
          <w:spacing w:val="-6"/>
          <w:sz w:val="24"/>
          <w:szCs w:val="24"/>
        </w:rPr>
        <w:t>cr</w:t>
      </w:r>
      <w:r w:rsidR="004A13B9" w:rsidRPr="00245664">
        <w:rPr>
          <w:rFonts w:ascii="Times New Roman" w:hAnsi="Times New Roman" w:cs="Times New Roman"/>
          <w:color w:val="000000" w:themeColor="text1"/>
          <w:spacing w:val="-4"/>
          <w:sz w:val="24"/>
          <w:szCs w:val="24"/>
        </w:rPr>
        <w:t>i</w:t>
      </w:r>
      <w:r w:rsidR="004A13B9" w:rsidRPr="00245664">
        <w:rPr>
          <w:rFonts w:ascii="Times New Roman" w:hAnsi="Times New Roman" w:cs="Times New Roman"/>
          <w:color w:val="000000" w:themeColor="text1"/>
          <w:spacing w:val="-5"/>
          <w:sz w:val="24"/>
          <w:szCs w:val="24"/>
        </w:rPr>
        <w:t>si</w:t>
      </w:r>
      <w:r w:rsidR="004A13B9" w:rsidRPr="00245664">
        <w:rPr>
          <w:rFonts w:ascii="Times New Roman" w:hAnsi="Times New Roman" w:cs="Times New Roman"/>
          <w:color w:val="000000" w:themeColor="text1"/>
          <w:spacing w:val="-6"/>
          <w:sz w:val="24"/>
          <w:szCs w:val="24"/>
        </w:rPr>
        <w:t>s?</w:t>
      </w:r>
    </w:p>
    <w:p w:rsidR="002734BF" w:rsidRDefault="002734BF" w:rsidP="00C453E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A752EF" w:rsidRPr="00245664" w:rsidRDefault="004A13B9" w:rsidP="00C453E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lastRenderedPageBreak/>
        <w:t>Topic Research</w:t>
      </w:r>
    </w:p>
    <w:p w:rsid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 xml:space="preserve">In fiscal policy, some changes are related to expenditure and changing of the tax policies, ensuring that the federal government is contracting or expanding the aggregate demand for the money. In case of recession, expansion </w:t>
      </w:r>
      <w:r w:rsidR="00E263E6">
        <w:rPr>
          <w:rFonts w:ascii="Times New Roman" w:hAnsi="Times New Roman" w:cs="Times New Roman"/>
          <w:color w:val="000000" w:themeColor="text1"/>
          <w:spacing w:val="-6"/>
          <w:sz w:val="24"/>
          <w:szCs w:val="24"/>
        </w:rPr>
        <w:t xml:space="preserve">of </w:t>
      </w:r>
      <w:r w:rsidRPr="00245664">
        <w:rPr>
          <w:rFonts w:ascii="Times New Roman" w:hAnsi="Times New Roman" w:cs="Times New Roman"/>
          <w:color w:val="000000" w:themeColor="text1"/>
          <w:spacing w:val="-6"/>
          <w:sz w:val="24"/>
          <w:szCs w:val="24"/>
        </w:rPr>
        <w:t xml:space="preserve">fiscal regulations such as increasing the government's expenditure and diminishing taxes are made to enhance control of the country's financial performance </w:t>
      </w:r>
      <w:r w:rsidR="00504DF6" w:rsidRPr="00245664">
        <w:rPr>
          <w:rFonts w:ascii="Times New Roman" w:hAnsi="Times New Roman" w:cs="Times New Roman"/>
          <w:color w:val="000000" w:themeColor="text1"/>
          <w:spacing w:val="-6"/>
          <w:sz w:val="24"/>
          <w:szCs w:val="24"/>
        </w:rPr>
        <w:t>(</w:t>
      </w:r>
      <w:r w:rsidR="00504DF6" w:rsidRPr="00245664">
        <w:rPr>
          <w:rFonts w:ascii="Times New Roman" w:hAnsi="Times New Roman" w:cs="Times New Roman"/>
          <w:color w:val="000000" w:themeColor="text1"/>
          <w:sz w:val="24"/>
          <w:szCs w:val="24"/>
          <w:shd w:val="clear" w:color="auto" w:fill="FFFFFF"/>
        </w:rPr>
        <w:t>Slepov et al., 2019)</w:t>
      </w:r>
      <w:r w:rsidRPr="00245664">
        <w:rPr>
          <w:rFonts w:ascii="Times New Roman" w:hAnsi="Times New Roman" w:cs="Times New Roman"/>
          <w:color w:val="000000" w:themeColor="text1"/>
          <w:spacing w:val="-6"/>
          <w:sz w:val="24"/>
          <w:szCs w:val="24"/>
        </w:rPr>
        <w:t xml:space="preserve">. When there is an overheated expansion, a contradicting policy is enhanced by the federal </w:t>
      </w:r>
      <w:r w:rsidR="00E263E6">
        <w:rPr>
          <w:rFonts w:ascii="Times New Roman" w:hAnsi="Times New Roman" w:cs="Times New Roman"/>
          <w:color w:val="000000" w:themeColor="text1"/>
          <w:spacing w:val="-6"/>
          <w:sz w:val="24"/>
          <w:szCs w:val="24"/>
        </w:rPr>
        <w:t xml:space="preserve">to </w:t>
      </w:r>
      <w:r w:rsidRPr="00245664">
        <w:rPr>
          <w:rFonts w:ascii="Times New Roman" w:hAnsi="Times New Roman" w:cs="Times New Roman"/>
          <w:color w:val="000000" w:themeColor="text1"/>
          <w:spacing w:val="-6"/>
          <w:sz w:val="24"/>
          <w:szCs w:val="24"/>
        </w:rPr>
        <w:t xml:space="preserve">ensure that there is a reduction of expenditure and increased taxes. Recessions require a spending deficit, </w:t>
      </w:r>
      <w:r w:rsidR="00D73D08" w:rsidRPr="00245664">
        <w:rPr>
          <w:rFonts w:ascii="Times New Roman" w:hAnsi="Times New Roman" w:cs="Times New Roman"/>
          <w:color w:val="000000" w:themeColor="text1"/>
          <w:spacing w:val="-6"/>
          <w:sz w:val="24"/>
          <w:szCs w:val="24"/>
        </w:rPr>
        <w:t>while increased expansion needs a surplus budget.</w:t>
      </w:r>
      <w:r w:rsidR="00717D97" w:rsidRPr="00245664">
        <w:rPr>
          <w:rFonts w:ascii="Times New Roman" w:hAnsi="Times New Roman" w:cs="Times New Roman"/>
          <w:color w:val="000000" w:themeColor="text1"/>
          <w:spacing w:val="-6"/>
          <w:sz w:val="24"/>
          <w:szCs w:val="24"/>
        </w:rPr>
        <w:t xml:space="preserve"> Through a discretionary monetary policy, federal funding is enhanced. </w:t>
      </w:r>
    </w:p>
    <w:p w:rsidR="002C6430"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 xml:space="preserve">However, the process takes a long to regulate the money supply and regulation. </w:t>
      </w:r>
      <w:r w:rsidR="00D060D6" w:rsidRPr="00245664">
        <w:rPr>
          <w:rFonts w:ascii="Times New Roman" w:hAnsi="Times New Roman" w:cs="Times New Roman"/>
          <w:color w:val="000000" w:themeColor="text1"/>
          <w:spacing w:val="-6"/>
          <w:sz w:val="24"/>
          <w:szCs w:val="24"/>
        </w:rPr>
        <w:t>In the automatic stabilizers, the policy is developed in expenditure and federal taxes</w:t>
      </w:r>
      <w:r w:rsidR="00504DF6" w:rsidRPr="00245664">
        <w:rPr>
          <w:rFonts w:ascii="Times New Roman" w:hAnsi="Times New Roman" w:cs="Times New Roman"/>
          <w:color w:val="000000" w:themeColor="text1"/>
          <w:spacing w:val="-6"/>
          <w:sz w:val="24"/>
          <w:szCs w:val="24"/>
        </w:rPr>
        <w:t xml:space="preserve"> (</w:t>
      </w:r>
      <w:r w:rsidR="00504DF6" w:rsidRPr="00245664">
        <w:rPr>
          <w:rFonts w:ascii="Times New Roman" w:hAnsi="Times New Roman" w:cs="Times New Roman"/>
          <w:color w:val="000000" w:themeColor="text1"/>
          <w:sz w:val="24"/>
          <w:szCs w:val="24"/>
          <w:shd w:val="clear" w:color="auto" w:fill="FFFFFF"/>
        </w:rPr>
        <w:t>Blanchard &amp; Summers, 2020)</w:t>
      </w:r>
      <w:r w:rsidR="00D060D6" w:rsidRPr="00245664">
        <w:rPr>
          <w:rFonts w:ascii="Times New Roman" w:hAnsi="Times New Roman" w:cs="Times New Roman"/>
          <w:color w:val="000000" w:themeColor="text1"/>
          <w:spacing w:val="-6"/>
          <w:sz w:val="24"/>
          <w:szCs w:val="24"/>
        </w:rPr>
        <w:t xml:space="preserve">. </w:t>
      </w:r>
      <w:r w:rsidR="00BB706B" w:rsidRPr="00245664">
        <w:rPr>
          <w:rFonts w:ascii="Times New Roman" w:hAnsi="Times New Roman" w:cs="Times New Roman"/>
          <w:color w:val="000000" w:themeColor="text1"/>
          <w:spacing w:val="-6"/>
          <w:sz w:val="24"/>
          <w:szCs w:val="24"/>
        </w:rPr>
        <w:t xml:space="preserve">The policy is referred to as the non-discretionary monetary policy. The policy acts to establish the demand of the recessions and diminish the need for overheated expansions. The transformations in the taxes and expenditure generate a deficit on recessions, which leads to overheated expansions. </w:t>
      </w:r>
      <w:r w:rsidR="00504DF6" w:rsidRPr="00245664">
        <w:rPr>
          <w:rFonts w:ascii="Times New Roman" w:hAnsi="Times New Roman" w:cs="Times New Roman"/>
          <w:color w:val="000000" w:themeColor="text1"/>
          <w:sz w:val="24"/>
          <w:szCs w:val="24"/>
          <w:shd w:val="clear" w:color="auto" w:fill="FFFFFF"/>
        </w:rPr>
        <w:t>Jordan (2019</w:t>
      </w:r>
      <w:r w:rsidR="00504DF6" w:rsidRPr="00245664">
        <w:rPr>
          <w:rFonts w:ascii="Times New Roman" w:hAnsi="Times New Roman" w:cs="Times New Roman"/>
          <w:color w:val="000000" w:themeColor="text1"/>
          <w:spacing w:val="-6"/>
          <w:sz w:val="24"/>
          <w:szCs w:val="24"/>
        </w:rPr>
        <w:t>) suggested that t</w:t>
      </w:r>
      <w:r w:rsidR="00BB706B" w:rsidRPr="00245664">
        <w:rPr>
          <w:rFonts w:ascii="Times New Roman" w:hAnsi="Times New Roman" w:cs="Times New Roman"/>
          <w:color w:val="000000" w:themeColor="text1"/>
          <w:spacing w:val="-6"/>
          <w:sz w:val="24"/>
          <w:szCs w:val="24"/>
        </w:rPr>
        <w:t xml:space="preserve">he monetary policies are under the </w:t>
      </w:r>
      <w:r w:rsidR="002734BF" w:rsidRPr="00245664">
        <w:rPr>
          <w:rFonts w:ascii="Times New Roman" w:hAnsi="Times New Roman" w:cs="Times New Roman"/>
          <w:color w:val="000000" w:themeColor="text1"/>
          <w:spacing w:val="-6"/>
          <w:sz w:val="24"/>
          <w:szCs w:val="24"/>
        </w:rPr>
        <w:t>Federal Reserve</w:t>
      </w:r>
      <w:r w:rsidR="00BB706B" w:rsidRPr="00245664">
        <w:rPr>
          <w:rFonts w:ascii="Times New Roman" w:hAnsi="Times New Roman" w:cs="Times New Roman"/>
          <w:color w:val="000000" w:themeColor="text1"/>
          <w:spacing w:val="-6"/>
          <w:sz w:val="24"/>
          <w:szCs w:val="24"/>
        </w:rPr>
        <w:t xml:space="preserve"> systems' control, which is entirely discretionary. The changes in the supply of money and interest rates are influenced by the national to enhance control over the recession events. Monetary policy is the primary form of regulation utilized by the federal government to regulate recession. </w:t>
      </w:r>
      <w:r w:rsidR="005F4EE1" w:rsidRPr="00245664">
        <w:rPr>
          <w:rFonts w:ascii="Times New Roman" w:hAnsi="Times New Roman" w:cs="Times New Roman"/>
          <w:color w:val="000000" w:themeColor="text1"/>
          <w:spacing w:val="-6"/>
          <w:sz w:val="24"/>
          <w:szCs w:val="24"/>
        </w:rPr>
        <w:t>In a review done by Biondi (2018), the contemporary banking model shows that financial organizations act as intermediaries, enhancing money regulation. Through th</w:t>
      </w:r>
      <w:r w:rsidR="005D4F52">
        <w:rPr>
          <w:rFonts w:ascii="Times New Roman" w:hAnsi="Times New Roman" w:cs="Times New Roman"/>
          <w:color w:val="000000" w:themeColor="text1"/>
          <w:spacing w:val="-6"/>
          <w:sz w:val="24"/>
          <w:szCs w:val="24"/>
        </w:rPr>
        <w:t>e Federal Reserve</w:t>
      </w:r>
      <w:r w:rsidR="005F4EE1" w:rsidRPr="00245664">
        <w:rPr>
          <w:rFonts w:ascii="Times New Roman" w:hAnsi="Times New Roman" w:cs="Times New Roman"/>
          <w:color w:val="000000" w:themeColor="text1"/>
          <w:spacing w:val="-6"/>
          <w:sz w:val="24"/>
          <w:szCs w:val="24"/>
        </w:rPr>
        <w:t>, the banks are influenced to ensure that financial crises are managed. Banks keep money through deposits in place of other agents. Therefore, they are part of the financial regulation</w:t>
      </w:r>
      <w:r w:rsidR="002734BF">
        <w:rPr>
          <w:rFonts w:ascii="Times New Roman" w:hAnsi="Times New Roman" w:cs="Times New Roman"/>
          <w:color w:val="000000" w:themeColor="text1"/>
          <w:spacing w:val="-6"/>
          <w:sz w:val="24"/>
          <w:szCs w:val="24"/>
        </w:rPr>
        <w:t>s that are established by the Federal Reserve.</w:t>
      </w:r>
    </w:p>
    <w:p w:rsidR="002734BF" w:rsidRDefault="002734BF"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2734BF" w:rsidRDefault="002734BF"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5F4EE1" w:rsidRPr="00245664" w:rsidRDefault="004A13B9"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Topic Discussion</w:t>
      </w:r>
    </w:p>
    <w:p w:rsidR="009036EB" w:rsidRPr="00245664" w:rsidRDefault="004A13B9"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Impacts of Financial Crisis</w:t>
      </w:r>
    </w:p>
    <w:p w:rsidR="00A752EF"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In 2007-2008, the USA's financial cris</w:t>
      </w:r>
      <w:r w:rsidR="000F04E5">
        <w:rPr>
          <w:rFonts w:ascii="Times New Roman" w:hAnsi="Times New Roman" w:cs="Times New Roman"/>
          <w:color w:val="000000" w:themeColor="text1"/>
          <w:spacing w:val="-6"/>
          <w:sz w:val="24"/>
          <w:szCs w:val="24"/>
        </w:rPr>
        <w:t>i</w:t>
      </w:r>
      <w:r w:rsidRPr="00245664">
        <w:rPr>
          <w:rFonts w:ascii="Times New Roman" w:hAnsi="Times New Roman" w:cs="Times New Roman"/>
          <w:color w:val="000000" w:themeColor="text1"/>
          <w:spacing w:val="-6"/>
          <w:sz w:val="24"/>
          <w:szCs w:val="24"/>
        </w:rPr>
        <w:t>s w</w:t>
      </w:r>
      <w:r w:rsidR="000F04E5">
        <w:rPr>
          <w:rFonts w:ascii="Times New Roman" w:hAnsi="Times New Roman" w:cs="Times New Roman"/>
          <w:color w:val="000000" w:themeColor="text1"/>
          <w:spacing w:val="-6"/>
          <w:sz w:val="24"/>
          <w:szCs w:val="24"/>
        </w:rPr>
        <w:t>as</w:t>
      </w:r>
      <w:r w:rsidRPr="00245664">
        <w:rPr>
          <w:rFonts w:ascii="Times New Roman" w:hAnsi="Times New Roman" w:cs="Times New Roman"/>
          <w:color w:val="000000" w:themeColor="text1"/>
          <w:spacing w:val="-6"/>
          <w:sz w:val="24"/>
          <w:szCs w:val="24"/>
        </w:rPr>
        <w:t xml:space="preserve"> acknowledged as the most significant economic disaster that occurred since the 1929 depression. The crisis happened despite the Federal Reserve's effort to curb the impacts. It led to a recession in which houses' prices decreased more than the prices that were plunged in the Great depression. After two years of crisis, unemployment was still more than 9%, which influenced the country's monetary supply </w:t>
      </w:r>
      <w:r w:rsidR="00A36A6A" w:rsidRPr="00245664">
        <w:rPr>
          <w:rFonts w:ascii="Times New Roman" w:hAnsi="Times New Roman" w:cs="Times New Roman"/>
          <w:color w:val="000000" w:themeColor="text1"/>
          <w:spacing w:val="-6"/>
          <w:sz w:val="24"/>
          <w:szCs w:val="24"/>
        </w:rPr>
        <w:t>(</w:t>
      </w:r>
      <w:r w:rsidR="00A36A6A" w:rsidRPr="00245664">
        <w:rPr>
          <w:rFonts w:ascii="Times New Roman" w:hAnsi="Times New Roman" w:cs="Times New Roman"/>
          <w:color w:val="000000" w:themeColor="text1"/>
          <w:sz w:val="24"/>
          <w:szCs w:val="24"/>
          <w:shd w:val="clear" w:color="auto" w:fill="FFFFFF"/>
        </w:rPr>
        <w:t>Erkens, Hung &amp; Matos, 2012)</w:t>
      </w:r>
      <w:r w:rsidRPr="00245664">
        <w:rPr>
          <w:rFonts w:ascii="Times New Roman" w:hAnsi="Times New Roman" w:cs="Times New Roman"/>
          <w:color w:val="000000" w:themeColor="text1"/>
          <w:spacing w:val="-6"/>
          <w:sz w:val="24"/>
          <w:szCs w:val="24"/>
        </w:rPr>
        <w:t xml:space="preserve">. Other influences such as decreased </w:t>
      </w:r>
      <w:r w:rsidR="00D83196" w:rsidRPr="00245664">
        <w:rPr>
          <w:rFonts w:ascii="Times New Roman" w:hAnsi="Times New Roman" w:cs="Times New Roman"/>
          <w:color w:val="000000" w:themeColor="text1"/>
          <w:spacing w:val="-6"/>
          <w:sz w:val="24"/>
          <w:szCs w:val="24"/>
        </w:rPr>
        <w:t>production of goods and services influenced the USA's monetary supply</w:t>
      </w:r>
      <w:r w:rsidR="00E55D08" w:rsidRPr="00245664">
        <w:rPr>
          <w:rFonts w:ascii="Times New Roman" w:hAnsi="Times New Roman" w:cs="Times New Roman"/>
          <w:color w:val="000000" w:themeColor="text1"/>
          <w:spacing w:val="-6"/>
          <w:sz w:val="24"/>
          <w:szCs w:val="24"/>
        </w:rPr>
        <w:t xml:space="preserve">. </w:t>
      </w:r>
    </w:p>
    <w:p w:rsidR="00E55D08"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 xml:space="preserve">The financial crisis in 2007-2008 influenced the banking sector by causing loss of cash. The loss of money was based on a diminished amount of the credits provided to consumers, businesses' dry up, interbank lending and mortgage defaults. </w:t>
      </w:r>
      <w:r w:rsidR="00345AC2" w:rsidRPr="00245664">
        <w:rPr>
          <w:rFonts w:ascii="Times New Roman" w:hAnsi="Times New Roman" w:cs="Times New Roman"/>
          <w:color w:val="000000" w:themeColor="text1"/>
          <w:spacing w:val="-6"/>
          <w:sz w:val="24"/>
          <w:szCs w:val="24"/>
        </w:rPr>
        <w:t>Banks and other financial institutions faced an approximate $4.05 trillion loss from the crisis. From the total loss, $2.7 trillion were from assets and loans</w:t>
      </w:r>
      <w:r w:rsidR="00A36A6A" w:rsidRPr="00245664">
        <w:rPr>
          <w:rFonts w:ascii="Times New Roman" w:hAnsi="Times New Roman" w:cs="Times New Roman"/>
          <w:color w:val="000000" w:themeColor="text1"/>
          <w:spacing w:val="-6"/>
          <w:sz w:val="24"/>
          <w:szCs w:val="24"/>
        </w:rPr>
        <w:t xml:space="preserve"> (</w:t>
      </w:r>
      <w:r w:rsidR="00A36A6A" w:rsidRPr="00245664">
        <w:rPr>
          <w:rFonts w:ascii="Times New Roman" w:hAnsi="Times New Roman" w:cs="Times New Roman"/>
          <w:color w:val="000000" w:themeColor="text1"/>
          <w:sz w:val="24"/>
          <w:szCs w:val="24"/>
          <w:shd w:val="clear" w:color="auto" w:fill="FFFFFF"/>
        </w:rPr>
        <w:t>Claessens, Ratnovski&amp; Singh, 2012)</w:t>
      </w:r>
      <w:r w:rsidR="00345AC2" w:rsidRPr="00245664">
        <w:rPr>
          <w:rFonts w:ascii="Times New Roman" w:hAnsi="Times New Roman" w:cs="Times New Roman"/>
          <w:color w:val="000000" w:themeColor="text1"/>
          <w:spacing w:val="-6"/>
          <w:sz w:val="24"/>
          <w:szCs w:val="24"/>
        </w:rPr>
        <w:t xml:space="preserve">. The major bank (central bank) ran out of cash (liquidity). More so, many banks went out of business due to a lack of monetary flow. The liquidity shortage influenced consumers, businesses and savers in a negative way. The need of liquidity influenced diminished funds that were to be used for investment. This has affected most banks in their willingness to offer money for consumers and firms. Most firms that wish to access cash from the banks have been affected as they can access little or no money for investment. As a result, investment is diminished in these firms due to a lack of money supply. Also, more banks have been feeling at risk of credit failures due to the companies' lack of confidence and people who borrow money from them. This influences the low supply of cash because lending of loans is affected. This leads to diminished investment in loans leads to an insufficient supply of money. </w:t>
      </w:r>
    </w:p>
    <w:p w:rsidR="00A4278D"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Also, in the initial phase of the financial crisis in 2007-2008, there was a sharp decrease in consumer confidence, leading to diminished GDP</w:t>
      </w:r>
      <w:r w:rsidR="00A36A6A" w:rsidRPr="00245664">
        <w:rPr>
          <w:rFonts w:ascii="Times New Roman" w:hAnsi="Times New Roman" w:cs="Times New Roman"/>
          <w:color w:val="000000" w:themeColor="text1"/>
          <w:spacing w:val="-6"/>
          <w:sz w:val="24"/>
          <w:szCs w:val="24"/>
        </w:rPr>
        <w:t xml:space="preserve"> (</w:t>
      </w:r>
      <w:r w:rsidR="00A36A6A" w:rsidRPr="00245664">
        <w:rPr>
          <w:rFonts w:ascii="Times New Roman" w:hAnsi="Times New Roman" w:cs="Times New Roman"/>
          <w:color w:val="000000" w:themeColor="text1"/>
          <w:sz w:val="24"/>
          <w:szCs w:val="24"/>
          <w:shd w:val="clear" w:color="auto" w:fill="FFFFFF"/>
        </w:rPr>
        <w:t>Claessens, Ratnovski&amp; Singh, 2012)</w:t>
      </w:r>
      <w:r w:rsidRPr="00245664">
        <w:rPr>
          <w:rFonts w:ascii="Times New Roman" w:hAnsi="Times New Roman" w:cs="Times New Roman"/>
          <w:color w:val="000000" w:themeColor="text1"/>
          <w:spacing w:val="-6"/>
          <w:sz w:val="24"/>
          <w:szCs w:val="24"/>
        </w:rPr>
        <w:t xml:space="preserve">. The presence of diminished consumers' trust leads to reduced expenditure, which leads to low demand for goods and services. The firms are influenced to produce fewer goods and services, which leads to a lack of financial supply due to decreased access to revenues. The demand for imported goods </w:t>
      </w:r>
      <w:r w:rsidR="00D422A0" w:rsidRPr="00245664">
        <w:rPr>
          <w:rFonts w:ascii="Times New Roman" w:hAnsi="Times New Roman" w:cs="Times New Roman"/>
          <w:color w:val="000000" w:themeColor="text1"/>
          <w:spacing w:val="-6"/>
          <w:sz w:val="24"/>
          <w:szCs w:val="24"/>
        </w:rPr>
        <w:t>has</w:t>
      </w:r>
      <w:r w:rsidRPr="00245664">
        <w:rPr>
          <w:rFonts w:ascii="Times New Roman" w:hAnsi="Times New Roman" w:cs="Times New Roman"/>
          <w:color w:val="000000" w:themeColor="text1"/>
          <w:spacing w:val="-6"/>
          <w:sz w:val="24"/>
          <w:szCs w:val="24"/>
        </w:rPr>
        <w:t xml:space="preserve"> been influenced adversely by the crisis leading to a lack of financial supply between the USA and other foreign nations. </w:t>
      </w:r>
    </w:p>
    <w:p w:rsidR="00D422A0"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Unemployment is another impact of the USA's financial crisis, which influenced the diminished supply of money. Unemployment has resulted from the financial crisis, which was affected by the deficit in the employment demands. The decline in consumer spending influenced the decreased demand for products and services, which reduced companies' revenue. This affected the firms to la</w:t>
      </w:r>
      <w:r w:rsidR="00A36A6A" w:rsidRPr="00245664">
        <w:rPr>
          <w:rFonts w:ascii="Times New Roman" w:hAnsi="Times New Roman" w:cs="Times New Roman"/>
          <w:color w:val="000000" w:themeColor="text1"/>
          <w:spacing w:val="-6"/>
          <w:sz w:val="24"/>
          <w:szCs w:val="24"/>
        </w:rPr>
        <w:t>y</w:t>
      </w:r>
      <w:r w:rsidRPr="00245664">
        <w:rPr>
          <w:rFonts w:ascii="Times New Roman" w:hAnsi="Times New Roman" w:cs="Times New Roman"/>
          <w:color w:val="000000" w:themeColor="text1"/>
          <w:spacing w:val="-6"/>
          <w:sz w:val="24"/>
          <w:szCs w:val="24"/>
        </w:rPr>
        <w:t xml:space="preserve"> off employees</w:t>
      </w:r>
      <w:r w:rsidR="00A36A6A" w:rsidRPr="00245664">
        <w:rPr>
          <w:rFonts w:ascii="Times New Roman" w:hAnsi="Times New Roman" w:cs="Times New Roman"/>
          <w:color w:val="000000" w:themeColor="text1"/>
          <w:spacing w:val="-6"/>
          <w:sz w:val="24"/>
          <w:szCs w:val="24"/>
        </w:rPr>
        <w:t xml:space="preserve"> (</w:t>
      </w:r>
      <w:r w:rsidR="00A36A6A" w:rsidRPr="00245664">
        <w:rPr>
          <w:rFonts w:ascii="Times New Roman" w:hAnsi="Times New Roman" w:cs="Times New Roman"/>
          <w:color w:val="000000" w:themeColor="text1"/>
          <w:sz w:val="24"/>
          <w:szCs w:val="24"/>
          <w:shd w:val="clear" w:color="auto" w:fill="FFFFFF"/>
        </w:rPr>
        <w:t>Gros &amp;Alcidi, 2010)</w:t>
      </w:r>
      <w:r w:rsidRPr="00245664">
        <w:rPr>
          <w:rFonts w:ascii="Times New Roman" w:hAnsi="Times New Roman" w:cs="Times New Roman"/>
          <w:color w:val="000000" w:themeColor="text1"/>
          <w:spacing w:val="-6"/>
          <w:sz w:val="24"/>
          <w:szCs w:val="24"/>
        </w:rPr>
        <w:t xml:space="preserve">. The income earned by many employees who were laid off influenced the diminished supply of money in the population. More so, the lack of revenue in the companies has influenced diminished monetary supply. </w:t>
      </w:r>
      <w:r w:rsidR="00E40AB7" w:rsidRPr="00245664">
        <w:rPr>
          <w:rFonts w:ascii="Times New Roman" w:hAnsi="Times New Roman" w:cs="Times New Roman"/>
          <w:color w:val="000000" w:themeColor="text1"/>
          <w:spacing w:val="-6"/>
          <w:sz w:val="24"/>
          <w:szCs w:val="24"/>
        </w:rPr>
        <w:t>In the USA, most people lost their jobs in the financial departments and institutions, with most banks reducing the costs and laid-off workers. Unemployment</w:t>
      </w:r>
      <w:r w:rsidR="00BF4830" w:rsidRPr="00245664">
        <w:rPr>
          <w:rFonts w:ascii="Times New Roman" w:hAnsi="Times New Roman" w:cs="Times New Roman"/>
          <w:color w:val="000000" w:themeColor="text1"/>
          <w:spacing w:val="-6"/>
          <w:sz w:val="24"/>
          <w:szCs w:val="24"/>
        </w:rPr>
        <w:t xml:space="preserve"> rose in the USA more than the economists had expected, and there has been a growing issue of unemployment in the nation. However, post-2013, the unemployment rate has been reduced significantly, leading to increased financial supply in the market. In the crisis, the government was reluctant to the management of the crisis. The impact of the crisis influenced bailouts' implementation to enhance assistance to the banks</w:t>
      </w:r>
      <w:r w:rsidR="00A36A6A" w:rsidRPr="00245664">
        <w:rPr>
          <w:rFonts w:ascii="Times New Roman" w:hAnsi="Times New Roman" w:cs="Times New Roman"/>
          <w:color w:val="000000" w:themeColor="text1"/>
          <w:spacing w:val="-6"/>
          <w:sz w:val="24"/>
          <w:szCs w:val="24"/>
        </w:rPr>
        <w:t xml:space="preserve"> (</w:t>
      </w:r>
      <w:r w:rsidR="00A36A6A" w:rsidRPr="00245664">
        <w:rPr>
          <w:rFonts w:ascii="Times New Roman" w:hAnsi="Times New Roman" w:cs="Times New Roman"/>
          <w:color w:val="000000" w:themeColor="text1"/>
          <w:sz w:val="24"/>
          <w:szCs w:val="24"/>
          <w:shd w:val="clear" w:color="auto" w:fill="FFFFFF"/>
        </w:rPr>
        <w:t>Gros &amp;Alcidi, 2010)</w:t>
      </w:r>
      <w:r w:rsidR="00BF4830" w:rsidRPr="00245664">
        <w:rPr>
          <w:rFonts w:ascii="Times New Roman" w:hAnsi="Times New Roman" w:cs="Times New Roman"/>
          <w:color w:val="000000" w:themeColor="text1"/>
          <w:spacing w:val="-6"/>
          <w:sz w:val="24"/>
          <w:szCs w:val="24"/>
        </w:rPr>
        <w:t xml:space="preserve">. </w:t>
      </w:r>
      <w:r w:rsidR="00631ABF" w:rsidRPr="00245664">
        <w:rPr>
          <w:rFonts w:ascii="Times New Roman" w:hAnsi="Times New Roman" w:cs="Times New Roman"/>
          <w:color w:val="000000" w:themeColor="text1"/>
          <w:spacing w:val="-6"/>
          <w:sz w:val="24"/>
          <w:szCs w:val="24"/>
        </w:rPr>
        <w:t xml:space="preserve">Although most banks were prevented from bankruptcy, they were unwilling to provide loans because they had to recover from bad loans. The falling of the oil prices also influenced the diminished monetary flow in the USA. </w:t>
      </w:r>
    </w:p>
    <w:p w:rsidR="009036EB" w:rsidRPr="00245664" w:rsidRDefault="004A13B9"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Actions of Federal Reserve</w:t>
      </w:r>
    </w:p>
    <w:p w:rsidR="00631ABF" w:rsidRPr="00245664" w:rsidRDefault="004A13B9" w:rsidP="00C453E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 xml:space="preserve">The Federal Reserve took various actions to ensure that the mortgage crisis is managed. One of the actions is the reduction of the interest rates of mortgages to make homes affordable. Despite the inability of the </w:t>
      </w:r>
      <w:r w:rsidR="002734BF" w:rsidRPr="00245664">
        <w:rPr>
          <w:rFonts w:ascii="Times New Roman" w:hAnsi="Times New Roman" w:cs="Times New Roman"/>
          <w:color w:val="000000" w:themeColor="text1"/>
          <w:spacing w:val="-6"/>
          <w:sz w:val="24"/>
          <w:szCs w:val="24"/>
        </w:rPr>
        <w:t>Federal Reserve</w:t>
      </w:r>
      <w:r w:rsidRPr="00245664">
        <w:rPr>
          <w:rFonts w:ascii="Times New Roman" w:hAnsi="Times New Roman" w:cs="Times New Roman"/>
          <w:color w:val="000000" w:themeColor="text1"/>
          <w:spacing w:val="-6"/>
          <w:sz w:val="24"/>
          <w:szCs w:val="24"/>
        </w:rPr>
        <w:t xml:space="preserve"> to impact the mortgage rates, it develops monetary policies which affect the rates indirectly. The influence of the federal is evident on the impact of the credit prices, which impacts the mortgage rates </w:t>
      </w:r>
      <w:r w:rsidR="00384D63" w:rsidRPr="00245664">
        <w:rPr>
          <w:rFonts w:ascii="Times New Roman" w:hAnsi="Times New Roman" w:cs="Times New Roman"/>
          <w:color w:val="000000" w:themeColor="text1"/>
          <w:spacing w:val="-6"/>
          <w:sz w:val="24"/>
          <w:szCs w:val="24"/>
        </w:rPr>
        <w:t xml:space="preserve">offered by lenders to borrowers. In response to the 2008 crisis, the </w:t>
      </w:r>
      <w:r w:rsidR="002734BF" w:rsidRPr="00245664">
        <w:rPr>
          <w:rFonts w:ascii="Times New Roman" w:hAnsi="Times New Roman" w:cs="Times New Roman"/>
          <w:color w:val="000000" w:themeColor="text1"/>
          <w:spacing w:val="-6"/>
          <w:sz w:val="24"/>
          <w:szCs w:val="24"/>
        </w:rPr>
        <w:t>Federal Reserve</w:t>
      </w:r>
      <w:r w:rsidR="00384D63" w:rsidRPr="00245664">
        <w:rPr>
          <w:rFonts w:ascii="Times New Roman" w:hAnsi="Times New Roman" w:cs="Times New Roman"/>
          <w:color w:val="000000" w:themeColor="text1"/>
          <w:spacing w:val="-6"/>
          <w:sz w:val="24"/>
          <w:szCs w:val="24"/>
        </w:rPr>
        <w:t xml:space="preserve"> was involved in an unusual process in embarking quantitative program in which mortgage security and dept from the government is bought up in the form of treasury bonds</w:t>
      </w:r>
      <w:r w:rsidR="00753733" w:rsidRPr="00245664">
        <w:rPr>
          <w:rFonts w:ascii="Times New Roman" w:hAnsi="Times New Roman" w:cs="Times New Roman"/>
          <w:color w:val="000000" w:themeColor="text1"/>
          <w:spacing w:val="-6"/>
          <w:sz w:val="24"/>
          <w:szCs w:val="24"/>
        </w:rPr>
        <w:t xml:space="preserve"> (</w:t>
      </w:r>
      <w:r w:rsidR="00753733" w:rsidRPr="00245664">
        <w:rPr>
          <w:rFonts w:ascii="Times New Roman" w:hAnsi="Times New Roman" w:cs="Times New Roman"/>
          <w:color w:val="000000" w:themeColor="text1"/>
          <w:sz w:val="24"/>
          <w:szCs w:val="24"/>
          <w:shd w:val="clear" w:color="auto" w:fill="FFFFFF"/>
        </w:rPr>
        <w:t>Gros &amp;Alcidi, 2010)</w:t>
      </w:r>
      <w:r w:rsidR="00384D63" w:rsidRPr="00245664">
        <w:rPr>
          <w:rFonts w:ascii="Times New Roman" w:hAnsi="Times New Roman" w:cs="Times New Roman"/>
          <w:color w:val="000000" w:themeColor="text1"/>
          <w:spacing w:val="-6"/>
          <w:sz w:val="24"/>
          <w:szCs w:val="24"/>
        </w:rPr>
        <w:t xml:space="preserve">. The program was initiated in 2014, in which the money supply for nations was influenced. The process encouraged financial institutions and banks to lend money easily. The financial institutions also were influenced to increase prices and decreased securities acquired by the </w:t>
      </w:r>
      <w:r w:rsidR="002734BF" w:rsidRPr="00245664">
        <w:rPr>
          <w:rFonts w:ascii="Times New Roman" w:hAnsi="Times New Roman" w:cs="Times New Roman"/>
          <w:color w:val="000000" w:themeColor="text1"/>
          <w:spacing w:val="-6"/>
          <w:sz w:val="24"/>
          <w:szCs w:val="24"/>
        </w:rPr>
        <w:t>Federal Reserve</w:t>
      </w:r>
      <w:r w:rsidR="00384D63" w:rsidRPr="00245664">
        <w:rPr>
          <w:rFonts w:ascii="Times New Roman" w:hAnsi="Times New Roman" w:cs="Times New Roman"/>
          <w:color w:val="000000" w:themeColor="text1"/>
          <w:spacing w:val="-6"/>
          <w:sz w:val="24"/>
          <w:szCs w:val="24"/>
        </w:rPr>
        <w:t xml:space="preserve">. These actions influenced the lending rates, which include low mortgage rates. </w:t>
      </w:r>
      <w:r w:rsidR="00A647E6" w:rsidRPr="00245664">
        <w:rPr>
          <w:rFonts w:ascii="Times New Roman" w:hAnsi="Times New Roman" w:cs="Times New Roman"/>
          <w:color w:val="000000" w:themeColor="text1"/>
          <w:spacing w:val="-6"/>
          <w:sz w:val="24"/>
          <w:szCs w:val="24"/>
        </w:rPr>
        <w:t xml:space="preserve">The federal aimed at affecting the employment level, inflation and economic growth in the USA through the financial policy. </w:t>
      </w:r>
      <w:r w:rsidR="002734BF" w:rsidRPr="00245664">
        <w:rPr>
          <w:rFonts w:ascii="Times New Roman" w:hAnsi="Times New Roman" w:cs="Times New Roman"/>
          <w:color w:val="000000" w:themeColor="text1"/>
          <w:spacing w:val="-6"/>
          <w:sz w:val="24"/>
          <w:szCs w:val="24"/>
        </w:rPr>
        <w:t>While there are many debates concerning the use of quantitative easing, it was one of the effective monetary policy to</w:t>
      </w:r>
      <w:r w:rsidR="002734BF">
        <w:rPr>
          <w:rFonts w:ascii="Times New Roman" w:hAnsi="Times New Roman" w:cs="Times New Roman"/>
          <w:color w:val="000000" w:themeColor="text1"/>
          <w:spacing w:val="-6"/>
          <w:sz w:val="24"/>
          <w:szCs w:val="24"/>
        </w:rPr>
        <w:t>ols used by the Federal Reserve</w:t>
      </w:r>
      <w:r w:rsidR="002734BF" w:rsidRPr="00245664">
        <w:rPr>
          <w:rFonts w:ascii="Times New Roman" w:hAnsi="Times New Roman" w:cs="Times New Roman"/>
          <w:color w:val="000000" w:themeColor="text1"/>
          <w:spacing w:val="-6"/>
          <w:sz w:val="24"/>
          <w:szCs w:val="24"/>
        </w:rPr>
        <w:t xml:space="preserve"> to enhance employment and stabilization of prices. </w:t>
      </w:r>
      <w:r w:rsidR="00A647E6" w:rsidRPr="00245664">
        <w:rPr>
          <w:rFonts w:ascii="Times New Roman" w:hAnsi="Times New Roman" w:cs="Times New Roman"/>
          <w:color w:val="000000" w:themeColor="text1"/>
          <w:spacing w:val="-6"/>
          <w:sz w:val="24"/>
          <w:szCs w:val="24"/>
        </w:rPr>
        <w:t>More so, the use of the federal fund rate was another significant strategy employed by the federal</w:t>
      </w:r>
      <w:r w:rsidR="006E7492" w:rsidRPr="00245664">
        <w:rPr>
          <w:rFonts w:ascii="Times New Roman" w:hAnsi="Times New Roman" w:cs="Times New Roman"/>
          <w:color w:val="000000" w:themeColor="text1"/>
          <w:spacing w:val="-6"/>
          <w:sz w:val="24"/>
          <w:szCs w:val="24"/>
        </w:rPr>
        <w:t xml:space="preserve"> (</w:t>
      </w:r>
      <w:r w:rsidR="006E7492" w:rsidRPr="00245664">
        <w:rPr>
          <w:rFonts w:ascii="Times New Roman" w:hAnsi="Times New Roman" w:cs="Times New Roman"/>
          <w:color w:val="000000" w:themeColor="text1"/>
          <w:sz w:val="24"/>
          <w:szCs w:val="24"/>
          <w:shd w:val="clear" w:color="auto" w:fill="FFFFFF"/>
        </w:rPr>
        <w:t>Jordan, 2019)</w:t>
      </w:r>
      <w:r w:rsidR="00A647E6" w:rsidRPr="00245664">
        <w:rPr>
          <w:rFonts w:ascii="Times New Roman" w:hAnsi="Times New Roman" w:cs="Times New Roman"/>
          <w:color w:val="000000" w:themeColor="text1"/>
          <w:spacing w:val="-6"/>
          <w:sz w:val="24"/>
          <w:szCs w:val="24"/>
        </w:rPr>
        <w:t xml:space="preserve">. This involves a short-term rate in which USA institutions loan money to each other. The </w:t>
      </w:r>
      <w:r w:rsidR="002734BF" w:rsidRPr="00245664">
        <w:rPr>
          <w:rFonts w:ascii="Times New Roman" w:hAnsi="Times New Roman" w:cs="Times New Roman"/>
          <w:color w:val="000000" w:themeColor="text1"/>
          <w:spacing w:val="-6"/>
          <w:sz w:val="24"/>
          <w:szCs w:val="24"/>
        </w:rPr>
        <w:t>Federal Reserve</w:t>
      </w:r>
      <w:r w:rsidR="00A647E6" w:rsidRPr="00245664">
        <w:rPr>
          <w:rFonts w:ascii="Times New Roman" w:hAnsi="Times New Roman" w:cs="Times New Roman"/>
          <w:color w:val="000000" w:themeColor="text1"/>
          <w:spacing w:val="-6"/>
          <w:sz w:val="24"/>
          <w:szCs w:val="24"/>
        </w:rPr>
        <w:t xml:space="preserve"> sets the target for the rate, which affects the long-term and short-term rates. The policy also influence</w:t>
      </w:r>
      <w:r w:rsidR="002734BF">
        <w:rPr>
          <w:rFonts w:ascii="Times New Roman" w:hAnsi="Times New Roman" w:cs="Times New Roman"/>
          <w:color w:val="000000" w:themeColor="text1"/>
          <w:spacing w:val="-6"/>
          <w:sz w:val="24"/>
          <w:szCs w:val="24"/>
        </w:rPr>
        <w:t>s the foreign exchange market.</w:t>
      </w:r>
    </w:p>
    <w:p w:rsidR="00C453E4" w:rsidRPr="00245664" w:rsidRDefault="00C453E4" w:rsidP="00C453E4">
      <w:pPr>
        <w:pStyle w:val="BodyText"/>
        <w:tabs>
          <w:tab w:val="left" w:pos="1225"/>
        </w:tabs>
        <w:spacing w:before="0" w:line="480" w:lineRule="auto"/>
        <w:ind w:left="0" w:firstLine="851"/>
        <w:rPr>
          <w:rFonts w:ascii="Times New Roman" w:hAnsi="Times New Roman" w:cs="Times New Roman"/>
          <w:b/>
          <w:bCs/>
          <w:color w:val="000000" w:themeColor="text1"/>
          <w:spacing w:val="-6"/>
          <w:sz w:val="24"/>
          <w:szCs w:val="24"/>
        </w:rPr>
      </w:pPr>
    </w:p>
    <w:p w:rsidR="00C453E4" w:rsidRPr="00245664" w:rsidRDefault="00C453E4" w:rsidP="00C453E4">
      <w:pPr>
        <w:pStyle w:val="BodyText"/>
        <w:tabs>
          <w:tab w:val="left" w:pos="1225"/>
        </w:tabs>
        <w:spacing w:before="0" w:line="480" w:lineRule="auto"/>
        <w:ind w:left="0" w:firstLine="851"/>
        <w:rPr>
          <w:rFonts w:ascii="Times New Roman" w:hAnsi="Times New Roman" w:cs="Times New Roman"/>
          <w:b/>
          <w:bCs/>
          <w:color w:val="000000" w:themeColor="text1"/>
          <w:spacing w:val="-6"/>
          <w:sz w:val="24"/>
          <w:szCs w:val="24"/>
        </w:rPr>
      </w:pPr>
    </w:p>
    <w:p w:rsidR="00C453E4" w:rsidRPr="00245664" w:rsidRDefault="00C453E4" w:rsidP="00C453E4">
      <w:pPr>
        <w:pStyle w:val="BodyText"/>
        <w:tabs>
          <w:tab w:val="left" w:pos="1225"/>
        </w:tabs>
        <w:spacing w:before="0" w:line="480" w:lineRule="auto"/>
        <w:ind w:left="0" w:firstLine="851"/>
        <w:rPr>
          <w:rFonts w:ascii="Times New Roman" w:hAnsi="Times New Roman" w:cs="Times New Roman"/>
          <w:b/>
          <w:bCs/>
          <w:color w:val="000000" w:themeColor="text1"/>
          <w:spacing w:val="-6"/>
          <w:sz w:val="24"/>
          <w:szCs w:val="24"/>
        </w:rPr>
      </w:pPr>
    </w:p>
    <w:p w:rsidR="00C453E4" w:rsidRPr="00245664" w:rsidRDefault="00C453E4" w:rsidP="00C453E4">
      <w:pPr>
        <w:pStyle w:val="BodyText"/>
        <w:tabs>
          <w:tab w:val="left" w:pos="1225"/>
        </w:tabs>
        <w:spacing w:before="0" w:line="480" w:lineRule="auto"/>
        <w:ind w:left="0" w:firstLine="851"/>
        <w:rPr>
          <w:rFonts w:ascii="Times New Roman" w:hAnsi="Times New Roman" w:cs="Times New Roman"/>
          <w:b/>
          <w:bCs/>
          <w:color w:val="000000" w:themeColor="text1"/>
          <w:spacing w:val="-6"/>
          <w:sz w:val="24"/>
          <w:szCs w:val="24"/>
        </w:rPr>
      </w:pPr>
    </w:p>
    <w:p w:rsidR="00C453E4" w:rsidRPr="00245664" w:rsidRDefault="00C453E4" w:rsidP="00C453E4">
      <w:pPr>
        <w:pStyle w:val="BodyText"/>
        <w:tabs>
          <w:tab w:val="left" w:pos="1225"/>
        </w:tabs>
        <w:spacing w:before="0" w:line="480" w:lineRule="auto"/>
        <w:ind w:left="0" w:firstLine="851"/>
        <w:rPr>
          <w:rFonts w:ascii="Times New Roman" w:hAnsi="Times New Roman" w:cs="Times New Roman"/>
          <w:b/>
          <w:bCs/>
          <w:color w:val="000000" w:themeColor="text1"/>
          <w:spacing w:val="-6"/>
          <w:sz w:val="24"/>
          <w:szCs w:val="24"/>
        </w:rPr>
      </w:pPr>
    </w:p>
    <w:p w:rsidR="00C453E4" w:rsidRPr="00245664" w:rsidRDefault="00C453E4" w:rsidP="00C453E4">
      <w:pPr>
        <w:pStyle w:val="BodyText"/>
        <w:tabs>
          <w:tab w:val="left" w:pos="1225"/>
        </w:tabs>
        <w:spacing w:before="0" w:line="480" w:lineRule="auto"/>
        <w:ind w:left="0" w:firstLine="851"/>
        <w:rPr>
          <w:rFonts w:ascii="Times New Roman" w:hAnsi="Times New Roman" w:cs="Times New Roman"/>
          <w:b/>
          <w:bCs/>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245664" w:rsidRDefault="00245664" w:rsidP="00C453E4">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245664" w:rsidRDefault="00245664" w:rsidP="00C453E4">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C453E4" w:rsidRPr="00245664" w:rsidRDefault="004A13B9" w:rsidP="005560EE">
      <w:pPr>
        <w:pStyle w:val="BodyText"/>
        <w:tabs>
          <w:tab w:val="left" w:pos="1225"/>
        </w:tabs>
        <w:spacing w:before="0" w:line="289" w:lineRule="auto"/>
        <w:ind w:left="0" w:firstLine="0"/>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Chart</w:t>
      </w:r>
    </w:p>
    <w:p w:rsidR="00C453E4" w:rsidRPr="00245664" w:rsidRDefault="004A13B9" w:rsidP="002734BF">
      <w:pPr>
        <w:jc w:val="center"/>
        <w:rPr>
          <w:rFonts w:ascii="Times New Roman" w:hAnsi="Times New Roman" w:cs="Times New Roman"/>
          <w:b/>
          <w:bCs/>
          <w:color w:val="000000" w:themeColor="text1"/>
          <w:sz w:val="24"/>
          <w:szCs w:val="24"/>
        </w:rPr>
      </w:pPr>
      <w:r w:rsidRPr="00245664">
        <w:rPr>
          <w:rFonts w:ascii="Times New Roman" w:hAnsi="Times New Roman" w:cs="Times New Roman"/>
          <w:b/>
          <w:bCs/>
          <w:color w:val="000000" w:themeColor="text1"/>
          <w:sz w:val="24"/>
          <w:szCs w:val="24"/>
        </w:rPr>
        <w:t>Impact of Financial Crisis</w:t>
      </w:r>
    </w:p>
    <w:p w:rsidR="00C453E4" w:rsidRPr="00245664" w:rsidRDefault="00AB15D7" w:rsidP="00C453E4">
      <w:pPr>
        <w:rPr>
          <w:rFonts w:ascii="Times New Roman" w:hAnsi="Times New Roman" w:cs="Times New Roman"/>
          <w:color w:val="000000" w:themeColor="text1"/>
          <w:sz w:val="24"/>
          <w:szCs w:val="24"/>
        </w:rPr>
      </w:pPr>
      <w:r w:rsidRPr="00AB15D7">
        <w:rPr>
          <w:rFonts w:ascii="Times New Roman" w:hAnsi="Times New Roman" w:cs="Times New Roman"/>
          <w:b/>
          <w:bCs/>
          <w:noProof/>
          <w:color w:val="000000" w:themeColor="text1"/>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 o:spid="_x0000_s1029" type="#_x0000_t105" style="position:absolute;margin-left:121.55pt;margin-top:3.6pt;width:153pt;height:63.75pt;z-index:251659264;visibility:visible;mso-width-relative:margin;mso-height-relative:margin;v-text-anchor:middle" adj="17100,20475,16200" fillcolor="#4472c4" strokecolor="#1f3763" strokeweight="1pt"/>
        </w:pict>
      </w:r>
    </w:p>
    <w:p w:rsidR="00C453E4" w:rsidRPr="00245664" w:rsidRDefault="00C453E4" w:rsidP="00C453E4">
      <w:pPr>
        <w:rPr>
          <w:rFonts w:ascii="Times New Roman" w:hAnsi="Times New Roman" w:cs="Times New Roman"/>
          <w:color w:val="000000" w:themeColor="text1"/>
          <w:sz w:val="24"/>
          <w:szCs w:val="24"/>
        </w:rPr>
      </w:pPr>
    </w:p>
    <w:p w:rsidR="00C453E4" w:rsidRPr="00245664" w:rsidRDefault="00C453E4" w:rsidP="00C453E4">
      <w:pPr>
        <w:rPr>
          <w:rFonts w:ascii="Times New Roman" w:hAnsi="Times New Roman" w:cs="Times New Roman"/>
          <w:color w:val="000000" w:themeColor="text1"/>
          <w:sz w:val="24"/>
          <w:szCs w:val="24"/>
        </w:rPr>
      </w:pPr>
    </w:p>
    <w:p w:rsidR="00C453E4" w:rsidRPr="00245664" w:rsidRDefault="00AB15D7" w:rsidP="00C453E4">
      <w:pPr>
        <w:tabs>
          <w:tab w:val="center" w:pos="4513"/>
        </w:tabs>
        <w:rPr>
          <w:rFonts w:ascii="Times New Roman" w:hAnsi="Times New Roman" w:cs="Times New Roman"/>
          <w:b/>
          <w:bCs/>
          <w:color w:val="000000" w:themeColor="text1"/>
          <w:sz w:val="24"/>
          <w:szCs w:val="24"/>
        </w:rPr>
      </w:pPr>
      <w:r w:rsidRPr="00AB15D7">
        <w:rPr>
          <w:rFonts w:ascii="Times New Roman" w:hAnsi="Times New Roman" w:cs="Times New Roman"/>
          <w:noProof/>
          <w:color w:val="000000" w:themeColor="text1"/>
          <w:sz w:val="24"/>
          <w:szCs w:val="24"/>
        </w:rPr>
        <w:pict>
          <v:shape id="Arrow: Curved Down 9" o:spid="_x0000_s1027" type="#_x0000_t105" style="position:absolute;margin-left:7.75pt;margin-top:36.2pt;width:133.35pt;height:81.4pt;rotation:-90;z-index:251665408;visibility:visible;mso-width-relative:margin;mso-height-relative:margin;v-text-anchor:middle" adj="15006,19951,16200" fillcolor="#4472c4" strokecolor="#1f3763" strokeweight="1pt"/>
        </w:pict>
      </w:r>
      <w:r w:rsidR="004A13B9" w:rsidRPr="00245664">
        <w:rPr>
          <w:rFonts w:ascii="Times New Roman" w:hAnsi="Times New Roman" w:cs="Times New Roman"/>
          <w:b/>
          <w:bCs/>
          <w:color w:val="000000" w:themeColor="text1"/>
          <w:sz w:val="24"/>
          <w:szCs w:val="24"/>
        </w:rPr>
        <w:t>Diminished Liquidity</w:t>
      </w:r>
      <w:r w:rsidR="004A13B9" w:rsidRPr="00245664">
        <w:rPr>
          <w:rFonts w:ascii="Times New Roman" w:hAnsi="Times New Roman" w:cs="Times New Roman"/>
          <w:b/>
          <w:bCs/>
          <w:color w:val="000000" w:themeColor="text1"/>
          <w:sz w:val="24"/>
          <w:szCs w:val="24"/>
        </w:rPr>
        <w:tab/>
        <w:t xml:space="preserve">Removal of Deposits </w:t>
      </w:r>
    </w:p>
    <w:p w:rsidR="00C453E4" w:rsidRPr="00245664" w:rsidRDefault="00AB15D7" w:rsidP="00C453E4">
      <w:pP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5" o:spid="_x0000_s1026" type="#_x0000_t103" style="position:absolute;margin-left:305.25pt;margin-top:.5pt;width:71.85pt;height:125.95pt;z-index:251661312;visibility:visible;mso-width-relative:margin;mso-height-relative:margin;v-text-anchor:middle" adj="15439,20060,5400" fillcolor="#4472c4" strokecolor="#1f3763" strokeweight="1pt"/>
        </w:pict>
      </w:r>
    </w:p>
    <w:p w:rsidR="00C453E4" w:rsidRPr="00245664" w:rsidRDefault="00C453E4" w:rsidP="00C453E4">
      <w:pPr>
        <w:rPr>
          <w:rFonts w:ascii="Times New Roman" w:hAnsi="Times New Roman" w:cs="Times New Roman"/>
          <w:b/>
          <w:bCs/>
          <w:color w:val="000000" w:themeColor="text1"/>
          <w:sz w:val="24"/>
          <w:szCs w:val="24"/>
        </w:rPr>
      </w:pPr>
    </w:p>
    <w:p w:rsidR="00C453E4" w:rsidRPr="00245664" w:rsidRDefault="00C453E4" w:rsidP="00C453E4">
      <w:pPr>
        <w:rPr>
          <w:rFonts w:ascii="Times New Roman" w:hAnsi="Times New Roman" w:cs="Times New Roman"/>
          <w:b/>
          <w:bCs/>
          <w:color w:val="000000" w:themeColor="text1"/>
          <w:sz w:val="24"/>
          <w:szCs w:val="24"/>
        </w:rPr>
      </w:pPr>
    </w:p>
    <w:p w:rsidR="00C453E4" w:rsidRPr="00245664" w:rsidRDefault="00C453E4" w:rsidP="00C453E4">
      <w:pPr>
        <w:rPr>
          <w:rFonts w:ascii="Times New Roman" w:hAnsi="Times New Roman" w:cs="Times New Roman"/>
          <w:b/>
          <w:bCs/>
          <w:color w:val="000000" w:themeColor="text1"/>
          <w:sz w:val="24"/>
          <w:szCs w:val="24"/>
        </w:rPr>
      </w:pPr>
    </w:p>
    <w:p w:rsidR="00C453E4" w:rsidRPr="00245664" w:rsidRDefault="00C453E4" w:rsidP="00C453E4">
      <w:pPr>
        <w:tabs>
          <w:tab w:val="left" w:pos="4980"/>
        </w:tabs>
        <w:rPr>
          <w:rFonts w:ascii="Times New Roman" w:hAnsi="Times New Roman" w:cs="Times New Roman"/>
          <w:b/>
          <w:bCs/>
          <w:color w:val="000000" w:themeColor="text1"/>
          <w:sz w:val="24"/>
          <w:szCs w:val="24"/>
        </w:rPr>
      </w:pPr>
    </w:p>
    <w:p w:rsidR="00FC5237" w:rsidRDefault="00FC5237" w:rsidP="00FC5237">
      <w:pPr>
        <w:tabs>
          <w:tab w:val="left" w:pos="6150"/>
        </w:tabs>
        <w:rPr>
          <w:rFonts w:ascii="Times New Roman" w:hAnsi="Times New Roman" w:cs="Times New Roman"/>
          <w:b/>
          <w:bCs/>
          <w:color w:val="000000" w:themeColor="text1"/>
          <w:sz w:val="24"/>
          <w:szCs w:val="24"/>
        </w:rPr>
      </w:pPr>
    </w:p>
    <w:p w:rsidR="00C453E4" w:rsidRPr="00245664" w:rsidRDefault="00AB15D7" w:rsidP="00FC5237">
      <w:pPr>
        <w:tabs>
          <w:tab w:val="left" w:pos="6150"/>
        </w:tabs>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pict>
          <v:shape id="Arrow: Curved Left 8" o:spid="_x0000_s1028" type="#_x0000_t103" style="position:absolute;margin-left:239.9pt;margin-top:332.15pt;width:76.65pt;height:136.6pt;rotation:90;z-index:251663360;visibility:visible;mso-position-horizontal-relative:left-margin-area;mso-position-vertical-relative:page;mso-width-relative:margin;mso-height-relative:margin;v-text-anchor:middle" adj="15541,20085,5400" fillcolor="#4472c4" strokecolor="#1f3763" strokeweight="1pt">
            <w10:wrap anchory="page"/>
          </v:shape>
        </w:pict>
      </w:r>
      <w:r w:rsidR="004A13B9" w:rsidRPr="00245664">
        <w:rPr>
          <w:rFonts w:ascii="Times New Roman" w:hAnsi="Times New Roman" w:cs="Times New Roman"/>
          <w:b/>
          <w:bCs/>
          <w:color w:val="000000" w:themeColor="text1"/>
          <w:sz w:val="24"/>
          <w:szCs w:val="24"/>
        </w:rPr>
        <w:t>More removal of sav</w:t>
      </w:r>
      <w:r w:rsidR="00FC5237">
        <w:rPr>
          <w:rFonts w:ascii="Times New Roman" w:hAnsi="Times New Roman" w:cs="Times New Roman"/>
          <w:b/>
          <w:bCs/>
          <w:color w:val="000000" w:themeColor="text1"/>
          <w:sz w:val="24"/>
          <w:szCs w:val="24"/>
        </w:rPr>
        <w:t>ings</w:t>
      </w:r>
      <w:r w:rsidR="00FC5237">
        <w:rPr>
          <w:rFonts w:ascii="Times New Roman" w:hAnsi="Times New Roman" w:cs="Times New Roman"/>
          <w:b/>
          <w:bCs/>
          <w:color w:val="000000" w:themeColor="text1"/>
          <w:sz w:val="24"/>
          <w:szCs w:val="24"/>
        </w:rPr>
        <w:tab/>
      </w:r>
      <w:r w:rsidR="00FC5237" w:rsidRPr="00245664">
        <w:rPr>
          <w:rFonts w:ascii="Times New Roman" w:hAnsi="Times New Roman" w:cs="Times New Roman"/>
          <w:b/>
          <w:bCs/>
          <w:color w:val="000000" w:themeColor="text1"/>
          <w:sz w:val="24"/>
          <w:szCs w:val="24"/>
        </w:rPr>
        <w:t>Diminished Confidence</w:t>
      </w:r>
    </w:p>
    <w:p w:rsidR="00C453E4" w:rsidRPr="00245664" w:rsidRDefault="00FC5237" w:rsidP="00FC5237">
      <w:pPr>
        <w:pStyle w:val="BodyText"/>
        <w:tabs>
          <w:tab w:val="left" w:pos="5685"/>
        </w:tabs>
        <w:spacing w:before="0" w:line="289" w:lineRule="auto"/>
        <w:ind w:left="0" w:firstLine="0"/>
        <w:rPr>
          <w:rFonts w:ascii="Times New Roman" w:hAnsi="Times New Roman" w:cs="Times New Roman"/>
          <w:b/>
          <w:bCs/>
          <w:color w:val="000000" w:themeColor="text1"/>
          <w:spacing w:val="-6"/>
          <w:sz w:val="24"/>
          <w:szCs w:val="24"/>
        </w:rPr>
      </w:pPr>
      <w:r>
        <w:rPr>
          <w:rFonts w:ascii="Times New Roman" w:hAnsi="Times New Roman" w:cs="Times New Roman"/>
          <w:b/>
          <w:bCs/>
          <w:color w:val="000000" w:themeColor="text1"/>
          <w:spacing w:val="-6"/>
          <w:sz w:val="24"/>
          <w:szCs w:val="24"/>
        </w:rPr>
        <w:tab/>
      </w: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C453E4" w:rsidRPr="00245664" w:rsidRDefault="00C453E4" w:rsidP="00631ABF">
      <w:pPr>
        <w:pStyle w:val="BodyText"/>
        <w:tabs>
          <w:tab w:val="left" w:pos="1225"/>
        </w:tabs>
        <w:spacing w:before="0" w:line="289" w:lineRule="auto"/>
        <w:ind w:left="0" w:firstLine="0"/>
        <w:rPr>
          <w:rFonts w:ascii="Times New Roman" w:hAnsi="Times New Roman" w:cs="Times New Roman"/>
          <w:b/>
          <w:bCs/>
          <w:color w:val="000000" w:themeColor="text1"/>
          <w:spacing w:val="-6"/>
          <w:sz w:val="24"/>
          <w:szCs w:val="24"/>
        </w:rPr>
      </w:pPr>
    </w:p>
    <w:p w:rsidR="002734BF" w:rsidRDefault="002734BF"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7D6445" w:rsidRDefault="007D6445"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p>
    <w:p w:rsidR="00D96049" w:rsidRPr="00245664" w:rsidRDefault="004A13B9" w:rsidP="00245664">
      <w:pPr>
        <w:pStyle w:val="BodyText"/>
        <w:tabs>
          <w:tab w:val="left" w:pos="1225"/>
        </w:tabs>
        <w:spacing w:before="0" w:line="480" w:lineRule="auto"/>
        <w:ind w:left="0" w:firstLine="851"/>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Conclusion</w:t>
      </w:r>
    </w:p>
    <w:p w:rsidR="00D96049" w:rsidRPr="00245664" w:rsidRDefault="004A13B9" w:rsidP="0024566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r w:rsidRPr="00245664">
        <w:rPr>
          <w:rFonts w:ascii="Times New Roman" w:hAnsi="Times New Roman" w:cs="Times New Roman"/>
          <w:color w:val="000000" w:themeColor="text1"/>
          <w:spacing w:val="-6"/>
          <w:sz w:val="24"/>
          <w:szCs w:val="24"/>
        </w:rPr>
        <w:t xml:space="preserve">The financial crisis which occurred in the USA in 2007-2008 led to a shortage of monetary supply. The shortage in the supply was influenced by factors such as increased rates of unemployment, reduction of demand for goods and services, poor supply of goods and services and impacts on lending services from banks and other financial institutions. The crisis influenced foreign exchange adversely, leading to a low supply of cash from foreign nations. </w:t>
      </w:r>
      <w:r w:rsidR="003C129E" w:rsidRPr="00245664">
        <w:rPr>
          <w:rFonts w:ascii="Times New Roman" w:hAnsi="Times New Roman" w:cs="Times New Roman"/>
          <w:color w:val="000000" w:themeColor="text1"/>
          <w:spacing w:val="-6"/>
          <w:sz w:val="24"/>
          <w:szCs w:val="24"/>
        </w:rPr>
        <w:t xml:space="preserve">However, the </w:t>
      </w:r>
      <w:r w:rsidR="005D4F52" w:rsidRPr="00245664">
        <w:rPr>
          <w:rFonts w:ascii="Times New Roman" w:hAnsi="Times New Roman" w:cs="Times New Roman"/>
          <w:color w:val="000000" w:themeColor="text1"/>
          <w:spacing w:val="-6"/>
          <w:sz w:val="24"/>
          <w:szCs w:val="24"/>
        </w:rPr>
        <w:t>Federal Reserve</w:t>
      </w:r>
      <w:r w:rsidR="003C129E" w:rsidRPr="00245664">
        <w:rPr>
          <w:rFonts w:ascii="Times New Roman" w:hAnsi="Times New Roman" w:cs="Times New Roman"/>
          <w:color w:val="000000" w:themeColor="text1"/>
          <w:spacing w:val="-6"/>
          <w:sz w:val="24"/>
          <w:szCs w:val="24"/>
        </w:rPr>
        <w:t xml:space="preserve"> employed strategies such as reduction of mortgage rates and setting the federal fund rates to respond to the mortgage crisis. </w:t>
      </w:r>
    </w:p>
    <w:p w:rsidR="00245664" w:rsidRDefault="00245664" w:rsidP="0024566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p>
    <w:p w:rsidR="00245664" w:rsidRDefault="00245664" w:rsidP="00245664">
      <w:pPr>
        <w:pStyle w:val="BodyText"/>
        <w:tabs>
          <w:tab w:val="left" w:pos="1225"/>
        </w:tabs>
        <w:spacing w:before="0" w:line="480" w:lineRule="auto"/>
        <w:ind w:left="0" w:firstLine="851"/>
        <w:rPr>
          <w:rFonts w:ascii="Times New Roman" w:hAnsi="Times New Roman" w:cs="Times New Roman"/>
          <w:color w:val="000000" w:themeColor="text1"/>
          <w:spacing w:val="-6"/>
          <w:sz w:val="24"/>
          <w:szCs w:val="24"/>
        </w:rPr>
      </w:pPr>
    </w:p>
    <w:p w:rsidR="002734BF" w:rsidRDefault="002734BF" w:rsidP="002734BF">
      <w:pPr>
        <w:pStyle w:val="BodyText"/>
        <w:tabs>
          <w:tab w:val="left" w:pos="1225"/>
        </w:tabs>
        <w:spacing w:before="0" w:line="480" w:lineRule="auto"/>
        <w:ind w:left="0" w:firstLine="0"/>
        <w:rPr>
          <w:rFonts w:ascii="Times New Roman" w:hAnsi="Times New Roman" w:cs="Times New Roman"/>
          <w:b/>
          <w:bCs/>
          <w:color w:val="000000" w:themeColor="text1"/>
          <w:spacing w:val="-6"/>
          <w:sz w:val="24"/>
          <w:szCs w:val="24"/>
        </w:rPr>
      </w:pPr>
    </w:p>
    <w:p w:rsidR="00245664" w:rsidRPr="00245664" w:rsidRDefault="004A13B9" w:rsidP="002734BF">
      <w:pPr>
        <w:pStyle w:val="BodyText"/>
        <w:tabs>
          <w:tab w:val="left" w:pos="1225"/>
        </w:tabs>
        <w:spacing w:before="0" w:line="480" w:lineRule="auto"/>
        <w:ind w:left="0" w:firstLine="0"/>
        <w:jc w:val="center"/>
        <w:rPr>
          <w:rFonts w:ascii="Times New Roman" w:hAnsi="Times New Roman" w:cs="Times New Roman"/>
          <w:b/>
          <w:bCs/>
          <w:color w:val="000000" w:themeColor="text1"/>
          <w:spacing w:val="-6"/>
          <w:sz w:val="24"/>
          <w:szCs w:val="24"/>
        </w:rPr>
      </w:pPr>
      <w:r w:rsidRPr="00245664">
        <w:rPr>
          <w:rFonts w:ascii="Times New Roman" w:hAnsi="Times New Roman" w:cs="Times New Roman"/>
          <w:b/>
          <w:bCs/>
          <w:color w:val="000000" w:themeColor="text1"/>
          <w:spacing w:val="-6"/>
          <w:sz w:val="24"/>
          <w:szCs w:val="24"/>
        </w:rPr>
        <w:t>Reference</w:t>
      </w:r>
      <w:r>
        <w:rPr>
          <w:rFonts w:ascii="Times New Roman" w:hAnsi="Times New Roman" w:cs="Times New Roman"/>
          <w:b/>
          <w:bCs/>
          <w:color w:val="000000" w:themeColor="text1"/>
          <w:spacing w:val="-6"/>
          <w:sz w:val="24"/>
          <w:szCs w:val="24"/>
        </w:rPr>
        <w:t>s</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Biondi, Y. (2017). Banking, money and credit: A systemic perspective. In </w:t>
      </w:r>
      <w:r w:rsidRPr="00245664">
        <w:rPr>
          <w:rFonts w:ascii="Times New Roman" w:hAnsi="Times New Roman" w:cs="Times New Roman"/>
          <w:i/>
          <w:iCs/>
          <w:color w:val="000000" w:themeColor="text1"/>
          <w:sz w:val="24"/>
          <w:szCs w:val="24"/>
          <w:shd w:val="clear" w:color="auto" w:fill="FFFFFF"/>
        </w:rPr>
        <w:t>Young Scholars Initiative (YSI)-Finance, Law and Economics, webinar seminar series</w:t>
      </w:r>
      <w:r w:rsidRPr="00245664">
        <w:rPr>
          <w:rFonts w:ascii="Times New Roman" w:hAnsi="Times New Roman" w:cs="Times New Roman"/>
          <w:color w:val="000000" w:themeColor="text1"/>
          <w:sz w:val="24"/>
          <w:szCs w:val="24"/>
          <w:shd w:val="clear" w:color="auto" w:fill="FFFFFF"/>
        </w:rPr>
        <w:t>.</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Blanchard, O. J., &amp; Summers, L. H. (2020). Automatic stabilizers in a low-rate environment. In </w:t>
      </w:r>
      <w:r w:rsidRPr="00245664">
        <w:rPr>
          <w:rFonts w:ascii="Times New Roman" w:hAnsi="Times New Roman" w:cs="Times New Roman"/>
          <w:i/>
          <w:iCs/>
          <w:color w:val="000000" w:themeColor="text1"/>
          <w:sz w:val="24"/>
          <w:szCs w:val="24"/>
          <w:shd w:val="clear" w:color="auto" w:fill="FFFFFF"/>
        </w:rPr>
        <w:t>AEA Papers and Proceedings</w:t>
      </w:r>
      <w:r w:rsidRPr="00245664">
        <w:rPr>
          <w:rFonts w:ascii="Times New Roman" w:hAnsi="Times New Roman" w:cs="Times New Roman"/>
          <w:color w:val="000000" w:themeColor="text1"/>
          <w:sz w:val="24"/>
          <w:szCs w:val="24"/>
          <w:shd w:val="clear" w:color="auto" w:fill="FFFFFF"/>
        </w:rPr>
        <w:t> (Vol. 110, pp. 125-30).</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Claessens, M. S., Ratnovski, M. L., &amp; Singh, M. M. (2012). </w:t>
      </w:r>
      <w:r w:rsidRPr="00245664">
        <w:rPr>
          <w:rFonts w:ascii="Times New Roman" w:hAnsi="Times New Roman" w:cs="Times New Roman"/>
          <w:i/>
          <w:iCs/>
          <w:color w:val="000000" w:themeColor="text1"/>
          <w:sz w:val="24"/>
          <w:szCs w:val="24"/>
          <w:shd w:val="clear" w:color="auto" w:fill="FFFFFF"/>
        </w:rPr>
        <w:t>Shadow banking: Economics and policy</w:t>
      </w:r>
      <w:r w:rsidRPr="00245664">
        <w:rPr>
          <w:rFonts w:ascii="Times New Roman" w:hAnsi="Times New Roman" w:cs="Times New Roman"/>
          <w:color w:val="000000" w:themeColor="text1"/>
          <w:sz w:val="24"/>
          <w:szCs w:val="24"/>
          <w:shd w:val="clear" w:color="auto" w:fill="FFFFFF"/>
        </w:rPr>
        <w:t>. International Monetary Fund.</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Erkens, D. H., Hung, M., &amp; Matos, P. (2012). Corporate governance in the 2007–2008 financial crisis: Evidence from financial institutions worldwide. </w:t>
      </w:r>
      <w:r w:rsidRPr="00245664">
        <w:rPr>
          <w:rFonts w:ascii="Times New Roman" w:hAnsi="Times New Roman" w:cs="Times New Roman"/>
          <w:i/>
          <w:iCs/>
          <w:color w:val="000000" w:themeColor="text1"/>
          <w:sz w:val="24"/>
          <w:szCs w:val="24"/>
          <w:shd w:val="clear" w:color="auto" w:fill="FFFFFF"/>
        </w:rPr>
        <w:t>Journal of corporate finance</w:t>
      </w:r>
      <w:r w:rsidRPr="00245664">
        <w:rPr>
          <w:rFonts w:ascii="Times New Roman" w:hAnsi="Times New Roman" w:cs="Times New Roman"/>
          <w:color w:val="000000" w:themeColor="text1"/>
          <w:sz w:val="24"/>
          <w:szCs w:val="24"/>
          <w:shd w:val="clear" w:color="auto" w:fill="FFFFFF"/>
        </w:rPr>
        <w:t>, </w:t>
      </w:r>
      <w:r w:rsidRPr="00245664">
        <w:rPr>
          <w:rFonts w:ascii="Times New Roman" w:hAnsi="Times New Roman" w:cs="Times New Roman"/>
          <w:i/>
          <w:iCs/>
          <w:color w:val="000000" w:themeColor="text1"/>
          <w:sz w:val="24"/>
          <w:szCs w:val="24"/>
          <w:shd w:val="clear" w:color="auto" w:fill="FFFFFF"/>
        </w:rPr>
        <w:t>18</w:t>
      </w:r>
      <w:r w:rsidRPr="00245664">
        <w:rPr>
          <w:rFonts w:ascii="Times New Roman" w:hAnsi="Times New Roman" w:cs="Times New Roman"/>
          <w:color w:val="000000" w:themeColor="text1"/>
          <w:sz w:val="24"/>
          <w:szCs w:val="24"/>
          <w:shd w:val="clear" w:color="auto" w:fill="FFFFFF"/>
        </w:rPr>
        <w:t>(2), 389-411.</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Gros, D., &amp;Alcidi, C. (2010). The impact of the financial crisis on the real economy. </w:t>
      </w:r>
      <w:r w:rsidRPr="00245664">
        <w:rPr>
          <w:rFonts w:ascii="Times New Roman" w:hAnsi="Times New Roman" w:cs="Times New Roman"/>
          <w:i/>
          <w:iCs/>
          <w:color w:val="000000" w:themeColor="text1"/>
          <w:sz w:val="24"/>
          <w:szCs w:val="24"/>
          <w:shd w:val="clear" w:color="auto" w:fill="FFFFFF"/>
        </w:rPr>
        <w:t>Intereconomics</w:t>
      </w:r>
      <w:r w:rsidRPr="00245664">
        <w:rPr>
          <w:rFonts w:ascii="Times New Roman" w:hAnsi="Times New Roman" w:cs="Times New Roman"/>
          <w:color w:val="000000" w:themeColor="text1"/>
          <w:sz w:val="24"/>
          <w:szCs w:val="24"/>
          <w:shd w:val="clear" w:color="auto" w:fill="FFFFFF"/>
        </w:rPr>
        <w:t>, </w:t>
      </w:r>
      <w:r w:rsidRPr="00245664">
        <w:rPr>
          <w:rFonts w:ascii="Times New Roman" w:hAnsi="Times New Roman" w:cs="Times New Roman"/>
          <w:i/>
          <w:iCs/>
          <w:color w:val="000000" w:themeColor="text1"/>
          <w:sz w:val="24"/>
          <w:szCs w:val="24"/>
          <w:shd w:val="clear" w:color="auto" w:fill="FFFFFF"/>
        </w:rPr>
        <w:t>45</w:t>
      </w:r>
      <w:r w:rsidRPr="00245664">
        <w:rPr>
          <w:rFonts w:ascii="Times New Roman" w:hAnsi="Times New Roman" w:cs="Times New Roman"/>
          <w:color w:val="000000" w:themeColor="text1"/>
          <w:sz w:val="24"/>
          <w:szCs w:val="24"/>
          <w:shd w:val="clear" w:color="auto" w:fill="FFFFFF"/>
        </w:rPr>
        <w:t>(1), 4-20.</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Jordan, J. L. (2019). New challenges for monetary and fiscal policies. </w:t>
      </w:r>
      <w:r w:rsidRPr="00245664">
        <w:rPr>
          <w:rFonts w:ascii="Times New Roman" w:hAnsi="Times New Roman" w:cs="Times New Roman"/>
          <w:i/>
          <w:iCs/>
          <w:color w:val="000000" w:themeColor="text1"/>
          <w:sz w:val="24"/>
          <w:szCs w:val="24"/>
          <w:shd w:val="clear" w:color="auto" w:fill="FFFFFF"/>
        </w:rPr>
        <w:t>International Journal of Economic Policy Studies</w:t>
      </w:r>
      <w:r w:rsidRPr="00245664">
        <w:rPr>
          <w:rFonts w:ascii="Times New Roman" w:hAnsi="Times New Roman" w:cs="Times New Roman"/>
          <w:color w:val="000000" w:themeColor="text1"/>
          <w:sz w:val="24"/>
          <w:szCs w:val="24"/>
          <w:shd w:val="clear" w:color="auto" w:fill="FFFFFF"/>
        </w:rPr>
        <w:t>, </w:t>
      </w:r>
      <w:r w:rsidRPr="00245664">
        <w:rPr>
          <w:rFonts w:ascii="Times New Roman" w:hAnsi="Times New Roman" w:cs="Times New Roman"/>
          <w:i/>
          <w:iCs/>
          <w:color w:val="000000" w:themeColor="text1"/>
          <w:sz w:val="24"/>
          <w:szCs w:val="24"/>
          <w:shd w:val="clear" w:color="auto" w:fill="FFFFFF"/>
        </w:rPr>
        <w:t>13</w:t>
      </w:r>
      <w:r w:rsidRPr="00245664">
        <w:rPr>
          <w:rFonts w:ascii="Times New Roman" w:hAnsi="Times New Roman" w:cs="Times New Roman"/>
          <w:color w:val="000000" w:themeColor="text1"/>
          <w:sz w:val="24"/>
          <w:szCs w:val="24"/>
          <w:shd w:val="clear" w:color="auto" w:fill="FFFFFF"/>
        </w:rPr>
        <w:t>(2), 275-284.</w:t>
      </w:r>
    </w:p>
    <w:p w:rsidR="00245664" w:rsidRPr="00245664" w:rsidRDefault="004A13B9" w:rsidP="00245664">
      <w:pPr>
        <w:pStyle w:val="BodyText"/>
        <w:tabs>
          <w:tab w:val="left" w:pos="1225"/>
        </w:tabs>
        <w:spacing w:before="0" w:line="480" w:lineRule="auto"/>
        <w:ind w:left="851" w:hanging="851"/>
        <w:rPr>
          <w:rFonts w:ascii="Times New Roman" w:hAnsi="Times New Roman" w:cs="Times New Roman"/>
          <w:color w:val="000000" w:themeColor="text1"/>
          <w:sz w:val="24"/>
          <w:szCs w:val="24"/>
          <w:shd w:val="clear" w:color="auto" w:fill="FFFFFF"/>
        </w:rPr>
      </w:pPr>
      <w:r w:rsidRPr="00245664">
        <w:rPr>
          <w:rFonts w:ascii="Times New Roman" w:hAnsi="Times New Roman" w:cs="Times New Roman"/>
          <w:color w:val="000000" w:themeColor="text1"/>
          <w:sz w:val="24"/>
          <w:szCs w:val="24"/>
          <w:shd w:val="clear" w:color="auto" w:fill="FFFFFF"/>
        </w:rPr>
        <w:t>Slepov, V. A., Burlachkov, V. K., Danko, T. P., Kosov, M. E., Volkov, I. I., Ivolgina, N. V., &amp;Sekerin, V. D. (2017). Model for integrating monetary and fiscal policies to stimulate economic growth and sustainable debt dynamics.</w:t>
      </w:r>
    </w:p>
    <w:p w:rsidR="0072108A" w:rsidRPr="00245664" w:rsidRDefault="0072108A" w:rsidP="00245664">
      <w:pPr>
        <w:pStyle w:val="BodyText"/>
        <w:tabs>
          <w:tab w:val="left" w:pos="1225"/>
        </w:tabs>
        <w:spacing w:before="0" w:line="480" w:lineRule="auto"/>
        <w:ind w:left="360" w:right="1185" w:firstLine="851"/>
        <w:rPr>
          <w:rFonts w:ascii="Times New Roman" w:hAnsi="Times New Roman" w:cs="Times New Roman"/>
          <w:b/>
          <w:bCs/>
          <w:color w:val="000000" w:themeColor="text1"/>
          <w:sz w:val="24"/>
          <w:szCs w:val="24"/>
        </w:rPr>
      </w:pPr>
    </w:p>
    <w:p w:rsidR="0072108A" w:rsidRPr="00245664" w:rsidRDefault="0072108A" w:rsidP="00245664">
      <w:pPr>
        <w:pStyle w:val="BodyText"/>
        <w:tabs>
          <w:tab w:val="left" w:pos="1225"/>
        </w:tabs>
        <w:spacing w:before="0" w:line="480" w:lineRule="auto"/>
        <w:ind w:left="0" w:right="1185" w:firstLine="851"/>
        <w:rPr>
          <w:rFonts w:ascii="Times New Roman" w:hAnsi="Times New Roman" w:cs="Times New Roman"/>
          <w:color w:val="000000" w:themeColor="text1"/>
          <w:sz w:val="24"/>
          <w:szCs w:val="24"/>
        </w:rPr>
      </w:pPr>
    </w:p>
    <w:p w:rsidR="00CD5352" w:rsidRPr="00245664" w:rsidRDefault="00CD5352" w:rsidP="00245664">
      <w:pPr>
        <w:pStyle w:val="BodyText"/>
        <w:tabs>
          <w:tab w:val="left" w:pos="1225"/>
        </w:tabs>
        <w:spacing w:before="0" w:line="480" w:lineRule="auto"/>
        <w:ind w:left="0" w:right="1185" w:firstLine="851"/>
        <w:rPr>
          <w:rFonts w:ascii="Times New Roman" w:hAnsi="Times New Roman" w:cs="Times New Roman"/>
          <w:color w:val="000000" w:themeColor="text1"/>
          <w:sz w:val="24"/>
          <w:szCs w:val="24"/>
        </w:rPr>
      </w:pPr>
    </w:p>
    <w:p w:rsidR="000145F7" w:rsidRPr="00245664" w:rsidRDefault="000145F7" w:rsidP="00245664">
      <w:pPr>
        <w:pStyle w:val="BodyText"/>
        <w:tabs>
          <w:tab w:val="left" w:pos="1225"/>
        </w:tabs>
        <w:spacing w:before="0" w:line="480" w:lineRule="auto"/>
        <w:ind w:right="1548" w:firstLine="851"/>
        <w:rPr>
          <w:rFonts w:ascii="Times New Roman" w:hAnsi="Times New Roman" w:cs="Times New Roman"/>
          <w:color w:val="000000" w:themeColor="text1"/>
          <w:sz w:val="24"/>
          <w:szCs w:val="24"/>
        </w:rPr>
      </w:pPr>
    </w:p>
    <w:p w:rsidR="000145F7" w:rsidRPr="00245664" w:rsidRDefault="000145F7" w:rsidP="00245664">
      <w:pPr>
        <w:spacing w:after="0" w:line="480" w:lineRule="auto"/>
        <w:ind w:firstLine="851"/>
        <w:rPr>
          <w:rFonts w:ascii="Times New Roman" w:hAnsi="Times New Roman" w:cs="Times New Roman"/>
          <w:color w:val="000000" w:themeColor="text1"/>
          <w:sz w:val="24"/>
          <w:szCs w:val="24"/>
        </w:rPr>
      </w:pPr>
    </w:p>
    <w:sectPr w:rsidR="000145F7" w:rsidRPr="00245664" w:rsidSect="00777022">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71B" w:rsidRDefault="002B471B">
      <w:pPr>
        <w:spacing w:after="0" w:line="240" w:lineRule="auto"/>
      </w:pPr>
      <w:r>
        <w:separator/>
      </w:r>
    </w:p>
  </w:endnote>
  <w:endnote w:type="continuationSeparator" w:id="1">
    <w:p w:rsidR="002B471B" w:rsidRDefault="002B4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71B" w:rsidRDefault="002B471B">
      <w:pPr>
        <w:spacing w:after="0" w:line="240" w:lineRule="auto"/>
      </w:pPr>
      <w:r>
        <w:separator/>
      </w:r>
    </w:p>
  </w:footnote>
  <w:footnote w:type="continuationSeparator" w:id="1">
    <w:p w:rsidR="002B471B" w:rsidRDefault="002B4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20431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C453E4" w:rsidRPr="00C453E4" w:rsidRDefault="00AB15D7">
        <w:pPr>
          <w:pStyle w:val="Header"/>
          <w:jc w:val="right"/>
          <w:rPr>
            <w:rFonts w:ascii="Times New Roman" w:hAnsi="Times New Roman" w:cs="Times New Roman"/>
            <w:color w:val="000000" w:themeColor="text1"/>
            <w:sz w:val="24"/>
            <w:szCs w:val="24"/>
          </w:rPr>
        </w:pPr>
        <w:r w:rsidRPr="00C453E4">
          <w:rPr>
            <w:rFonts w:ascii="Times New Roman" w:hAnsi="Times New Roman" w:cs="Times New Roman"/>
            <w:color w:val="000000" w:themeColor="text1"/>
            <w:sz w:val="24"/>
            <w:szCs w:val="24"/>
          </w:rPr>
          <w:fldChar w:fldCharType="begin"/>
        </w:r>
        <w:r w:rsidR="004A13B9" w:rsidRPr="00C453E4">
          <w:rPr>
            <w:rFonts w:ascii="Times New Roman" w:hAnsi="Times New Roman" w:cs="Times New Roman"/>
            <w:color w:val="000000" w:themeColor="text1"/>
            <w:sz w:val="24"/>
            <w:szCs w:val="24"/>
          </w:rPr>
          <w:instrText xml:space="preserve"> PAGE   \* MERGEFORMAT </w:instrText>
        </w:r>
        <w:r w:rsidRPr="00C453E4">
          <w:rPr>
            <w:rFonts w:ascii="Times New Roman" w:hAnsi="Times New Roman" w:cs="Times New Roman"/>
            <w:color w:val="000000" w:themeColor="text1"/>
            <w:sz w:val="24"/>
            <w:szCs w:val="24"/>
          </w:rPr>
          <w:fldChar w:fldCharType="separate"/>
        </w:r>
        <w:r w:rsidR="008610DD">
          <w:rPr>
            <w:rFonts w:ascii="Times New Roman" w:hAnsi="Times New Roman" w:cs="Times New Roman"/>
            <w:noProof/>
            <w:color w:val="000000" w:themeColor="text1"/>
            <w:sz w:val="24"/>
            <w:szCs w:val="24"/>
          </w:rPr>
          <w:t>1</w:t>
        </w:r>
        <w:r w:rsidRPr="00C453E4">
          <w:rPr>
            <w:rFonts w:ascii="Times New Roman" w:hAnsi="Times New Roman" w:cs="Times New Roman"/>
            <w:noProof/>
            <w:color w:val="000000" w:themeColor="text1"/>
            <w:sz w:val="24"/>
            <w:szCs w:val="24"/>
          </w:rPr>
          <w:fldChar w:fldCharType="end"/>
        </w:r>
      </w:p>
    </w:sdtContent>
  </w:sdt>
  <w:p w:rsidR="00C453E4" w:rsidRPr="00C453E4" w:rsidRDefault="00C453E4">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5FC7"/>
    <w:multiLevelType w:val="hybridMultilevel"/>
    <w:tmpl w:val="2FF2CF1C"/>
    <w:lvl w:ilvl="0" w:tplc="750CBB92">
      <w:start w:val="1"/>
      <w:numFmt w:val="decimal"/>
      <w:lvlText w:val="%1."/>
      <w:lvlJc w:val="left"/>
      <w:pPr>
        <w:ind w:left="1342" w:hanging="360"/>
      </w:pPr>
      <w:rPr>
        <w:rFonts w:hint="default"/>
        <w:b w:val="0"/>
        <w:color w:val="000000" w:themeColor="text1"/>
      </w:rPr>
    </w:lvl>
    <w:lvl w:ilvl="1" w:tplc="697A06CC" w:tentative="1">
      <w:start w:val="1"/>
      <w:numFmt w:val="lowerLetter"/>
      <w:lvlText w:val="%2."/>
      <w:lvlJc w:val="left"/>
      <w:pPr>
        <w:ind w:left="2062" w:hanging="360"/>
      </w:pPr>
    </w:lvl>
    <w:lvl w:ilvl="2" w:tplc="10D2C97A" w:tentative="1">
      <w:start w:val="1"/>
      <w:numFmt w:val="lowerRoman"/>
      <w:lvlText w:val="%3."/>
      <w:lvlJc w:val="right"/>
      <w:pPr>
        <w:ind w:left="2782" w:hanging="180"/>
      </w:pPr>
    </w:lvl>
    <w:lvl w:ilvl="3" w:tplc="CB0C0190" w:tentative="1">
      <w:start w:val="1"/>
      <w:numFmt w:val="decimal"/>
      <w:lvlText w:val="%4."/>
      <w:lvlJc w:val="left"/>
      <w:pPr>
        <w:ind w:left="3502" w:hanging="360"/>
      </w:pPr>
    </w:lvl>
    <w:lvl w:ilvl="4" w:tplc="60A042CE" w:tentative="1">
      <w:start w:val="1"/>
      <w:numFmt w:val="lowerLetter"/>
      <w:lvlText w:val="%5."/>
      <w:lvlJc w:val="left"/>
      <w:pPr>
        <w:ind w:left="4222" w:hanging="360"/>
      </w:pPr>
    </w:lvl>
    <w:lvl w:ilvl="5" w:tplc="22FC9F72" w:tentative="1">
      <w:start w:val="1"/>
      <w:numFmt w:val="lowerRoman"/>
      <w:lvlText w:val="%6."/>
      <w:lvlJc w:val="right"/>
      <w:pPr>
        <w:ind w:left="4942" w:hanging="180"/>
      </w:pPr>
    </w:lvl>
    <w:lvl w:ilvl="6" w:tplc="737CFF42" w:tentative="1">
      <w:start w:val="1"/>
      <w:numFmt w:val="decimal"/>
      <w:lvlText w:val="%7."/>
      <w:lvlJc w:val="left"/>
      <w:pPr>
        <w:ind w:left="5662" w:hanging="360"/>
      </w:pPr>
    </w:lvl>
    <w:lvl w:ilvl="7" w:tplc="53400FE6" w:tentative="1">
      <w:start w:val="1"/>
      <w:numFmt w:val="lowerLetter"/>
      <w:lvlText w:val="%8."/>
      <w:lvlJc w:val="left"/>
      <w:pPr>
        <w:ind w:left="6382" w:hanging="360"/>
      </w:pPr>
    </w:lvl>
    <w:lvl w:ilvl="8" w:tplc="40382A7C" w:tentative="1">
      <w:start w:val="1"/>
      <w:numFmt w:val="lowerRoman"/>
      <w:lvlText w:val="%9."/>
      <w:lvlJc w:val="right"/>
      <w:pPr>
        <w:ind w:left="7102" w:hanging="180"/>
      </w:pPr>
    </w:lvl>
  </w:abstractNum>
  <w:abstractNum w:abstractNumId="1">
    <w:nsid w:val="1DC25030"/>
    <w:multiLevelType w:val="hybridMultilevel"/>
    <w:tmpl w:val="5AD61826"/>
    <w:lvl w:ilvl="0" w:tplc="CB54FFCC">
      <w:start w:val="1"/>
      <w:numFmt w:val="decimal"/>
      <w:lvlText w:val="%1."/>
      <w:lvlJc w:val="left"/>
      <w:pPr>
        <w:ind w:left="360" w:hanging="360"/>
      </w:pPr>
      <w:rPr>
        <w:rFonts w:hint="default"/>
        <w:color w:val="4D4D4D"/>
      </w:rPr>
    </w:lvl>
    <w:lvl w:ilvl="1" w:tplc="E9286022" w:tentative="1">
      <w:start w:val="1"/>
      <w:numFmt w:val="lowerLetter"/>
      <w:lvlText w:val="%2."/>
      <w:lvlJc w:val="left"/>
      <w:pPr>
        <w:ind w:left="2062" w:hanging="360"/>
      </w:pPr>
    </w:lvl>
    <w:lvl w:ilvl="2" w:tplc="63842988" w:tentative="1">
      <w:start w:val="1"/>
      <w:numFmt w:val="lowerRoman"/>
      <w:lvlText w:val="%3."/>
      <w:lvlJc w:val="right"/>
      <w:pPr>
        <w:ind w:left="2782" w:hanging="180"/>
      </w:pPr>
    </w:lvl>
    <w:lvl w:ilvl="3" w:tplc="C714F740" w:tentative="1">
      <w:start w:val="1"/>
      <w:numFmt w:val="decimal"/>
      <w:lvlText w:val="%4."/>
      <w:lvlJc w:val="left"/>
      <w:pPr>
        <w:ind w:left="3502" w:hanging="360"/>
      </w:pPr>
    </w:lvl>
    <w:lvl w:ilvl="4" w:tplc="0046CC08" w:tentative="1">
      <w:start w:val="1"/>
      <w:numFmt w:val="lowerLetter"/>
      <w:lvlText w:val="%5."/>
      <w:lvlJc w:val="left"/>
      <w:pPr>
        <w:ind w:left="4222" w:hanging="360"/>
      </w:pPr>
    </w:lvl>
    <w:lvl w:ilvl="5" w:tplc="D450B27A" w:tentative="1">
      <w:start w:val="1"/>
      <w:numFmt w:val="lowerRoman"/>
      <w:lvlText w:val="%6."/>
      <w:lvlJc w:val="right"/>
      <w:pPr>
        <w:ind w:left="4942" w:hanging="180"/>
      </w:pPr>
    </w:lvl>
    <w:lvl w:ilvl="6" w:tplc="9702BEE0" w:tentative="1">
      <w:start w:val="1"/>
      <w:numFmt w:val="decimal"/>
      <w:lvlText w:val="%7."/>
      <w:lvlJc w:val="left"/>
      <w:pPr>
        <w:ind w:left="5662" w:hanging="360"/>
      </w:pPr>
    </w:lvl>
    <w:lvl w:ilvl="7" w:tplc="0DFE4068" w:tentative="1">
      <w:start w:val="1"/>
      <w:numFmt w:val="lowerLetter"/>
      <w:lvlText w:val="%8."/>
      <w:lvlJc w:val="left"/>
      <w:pPr>
        <w:ind w:left="6382" w:hanging="360"/>
      </w:pPr>
    </w:lvl>
    <w:lvl w:ilvl="8" w:tplc="32AC3E00" w:tentative="1">
      <w:start w:val="1"/>
      <w:numFmt w:val="lowerRoman"/>
      <w:lvlText w:val="%9."/>
      <w:lvlJc w:val="right"/>
      <w:pPr>
        <w:ind w:left="7102" w:hanging="180"/>
      </w:pPr>
    </w:lvl>
  </w:abstractNum>
  <w:abstractNum w:abstractNumId="2">
    <w:nsid w:val="2D815BA8"/>
    <w:multiLevelType w:val="hybridMultilevel"/>
    <w:tmpl w:val="0E54EC20"/>
    <w:lvl w:ilvl="0" w:tplc="D32CDB34">
      <w:start w:val="1"/>
      <w:numFmt w:val="decimal"/>
      <w:lvlText w:val="%1."/>
      <w:lvlJc w:val="left"/>
      <w:pPr>
        <w:ind w:left="1224" w:hanging="231"/>
        <w:jc w:val="left"/>
      </w:pPr>
      <w:rPr>
        <w:rFonts w:ascii="Arial" w:eastAsia="Arial" w:hAnsi="Arial" w:hint="default"/>
        <w:color w:val="4D4D4D"/>
        <w:spacing w:val="-27"/>
        <w:w w:val="108"/>
        <w:sz w:val="19"/>
        <w:szCs w:val="19"/>
      </w:rPr>
    </w:lvl>
    <w:lvl w:ilvl="1" w:tplc="DB84FAAE">
      <w:start w:val="1"/>
      <w:numFmt w:val="bullet"/>
      <w:lvlText w:val="•"/>
      <w:lvlJc w:val="left"/>
      <w:pPr>
        <w:ind w:left="2412" w:hanging="231"/>
      </w:pPr>
      <w:rPr>
        <w:rFonts w:hint="default"/>
      </w:rPr>
    </w:lvl>
    <w:lvl w:ilvl="2" w:tplc="942E3D02">
      <w:start w:val="1"/>
      <w:numFmt w:val="bullet"/>
      <w:lvlText w:val="•"/>
      <w:lvlJc w:val="left"/>
      <w:pPr>
        <w:ind w:left="3600" w:hanging="231"/>
      </w:pPr>
      <w:rPr>
        <w:rFonts w:hint="default"/>
      </w:rPr>
    </w:lvl>
    <w:lvl w:ilvl="3" w:tplc="DB6EC4BC">
      <w:start w:val="1"/>
      <w:numFmt w:val="bullet"/>
      <w:lvlText w:val="•"/>
      <w:lvlJc w:val="left"/>
      <w:pPr>
        <w:ind w:left="4789" w:hanging="231"/>
      </w:pPr>
      <w:rPr>
        <w:rFonts w:hint="default"/>
      </w:rPr>
    </w:lvl>
    <w:lvl w:ilvl="4" w:tplc="F912E176">
      <w:start w:val="1"/>
      <w:numFmt w:val="bullet"/>
      <w:lvlText w:val="•"/>
      <w:lvlJc w:val="left"/>
      <w:pPr>
        <w:ind w:left="5977" w:hanging="231"/>
      </w:pPr>
      <w:rPr>
        <w:rFonts w:hint="default"/>
      </w:rPr>
    </w:lvl>
    <w:lvl w:ilvl="5" w:tplc="F48E8DEE">
      <w:start w:val="1"/>
      <w:numFmt w:val="bullet"/>
      <w:lvlText w:val="•"/>
      <w:lvlJc w:val="left"/>
      <w:pPr>
        <w:ind w:left="7165" w:hanging="231"/>
      </w:pPr>
      <w:rPr>
        <w:rFonts w:hint="default"/>
      </w:rPr>
    </w:lvl>
    <w:lvl w:ilvl="6" w:tplc="7436B770">
      <w:start w:val="1"/>
      <w:numFmt w:val="bullet"/>
      <w:lvlText w:val="•"/>
      <w:lvlJc w:val="left"/>
      <w:pPr>
        <w:ind w:left="8353" w:hanging="231"/>
      </w:pPr>
      <w:rPr>
        <w:rFonts w:hint="default"/>
      </w:rPr>
    </w:lvl>
    <w:lvl w:ilvl="7" w:tplc="B8C049F0">
      <w:start w:val="1"/>
      <w:numFmt w:val="bullet"/>
      <w:lvlText w:val="•"/>
      <w:lvlJc w:val="left"/>
      <w:pPr>
        <w:ind w:left="9542" w:hanging="231"/>
      </w:pPr>
      <w:rPr>
        <w:rFonts w:hint="default"/>
      </w:rPr>
    </w:lvl>
    <w:lvl w:ilvl="8" w:tplc="D1C05140">
      <w:start w:val="1"/>
      <w:numFmt w:val="bullet"/>
      <w:lvlText w:val="•"/>
      <w:lvlJc w:val="left"/>
      <w:pPr>
        <w:ind w:left="10730" w:hanging="231"/>
      </w:pPr>
      <w:rPr>
        <w:rFonts w:hint="default"/>
      </w:rPr>
    </w:lvl>
  </w:abstractNum>
  <w:abstractNum w:abstractNumId="3">
    <w:nsid w:val="4C60431F"/>
    <w:multiLevelType w:val="hybridMultilevel"/>
    <w:tmpl w:val="DEFCEFF0"/>
    <w:lvl w:ilvl="0" w:tplc="0A0CE0EA">
      <w:start w:val="1"/>
      <w:numFmt w:val="decimal"/>
      <w:lvlText w:val="%1."/>
      <w:lvlJc w:val="left"/>
      <w:pPr>
        <w:ind w:left="1342" w:hanging="360"/>
      </w:pPr>
      <w:rPr>
        <w:rFonts w:hint="default"/>
        <w:b w:val="0"/>
        <w:color w:val="000000" w:themeColor="text1"/>
      </w:rPr>
    </w:lvl>
    <w:lvl w:ilvl="1" w:tplc="EF6A53E8" w:tentative="1">
      <w:start w:val="1"/>
      <w:numFmt w:val="lowerLetter"/>
      <w:lvlText w:val="%2."/>
      <w:lvlJc w:val="left"/>
      <w:pPr>
        <w:ind w:left="2062" w:hanging="360"/>
      </w:pPr>
    </w:lvl>
    <w:lvl w:ilvl="2" w:tplc="4264592A" w:tentative="1">
      <w:start w:val="1"/>
      <w:numFmt w:val="lowerRoman"/>
      <w:lvlText w:val="%3."/>
      <w:lvlJc w:val="right"/>
      <w:pPr>
        <w:ind w:left="2782" w:hanging="180"/>
      </w:pPr>
    </w:lvl>
    <w:lvl w:ilvl="3" w:tplc="FEBAD114" w:tentative="1">
      <w:start w:val="1"/>
      <w:numFmt w:val="decimal"/>
      <w:lvlText w:val="%4."/>
      <w:lvlJc w:val="left"/>
      <w:pPr>
        <w:ind w:left="3502" w:hanging="360"/>
      </w:pPr>
    </w:lvl>
    <w:lvl w:ilvl="4" w:tplc="A8EA984C" w:tentative="1">
      <w:start w:val="1"/>
      <w:numFmt w:val="lowerLetter"/>
      <w:lvlText w:val="%5."/>
      <w:lvlJc w:val="left"/>
      <w:pPr>
        <w:ind w:left="4222" w:hanging="360"/>
      </w:pPr>
    </w:lvl>
    <w:lvl w:ilvl="5" w:tplc="3B348272" w:tentative="1">
      <w:start w:val="1"/>
      <w:numFmt w:val="lowerRoman"/>
      <w:lvlText w:val="%6."/>
      <w:lvlJc w:val="right"/>
      <w:pPr>
        <w:ind w:left="4942" w:hanging="180"/>
      </w:pPr>
    </w:lvl>
    <w:lvl w:ilvl="6" w:tplc="EBC45EB0" w:tentative="1">
      <w:start w:val="1"/>
      <w:numFmt w:val="decimal"/>
      <w:lvlText w:val="%7."/>
      <w:lvlJc w:val="left"/>
      <w:pPr>
        <w:ind w:left="5662" w:hanging="360"/>
      </w:pPr>
    </w:lvl>
    <w:lvl w:ilvl="7" w:tplc="DA2ECDDA" w:tentative="1">
      <w:start w:val="1"/>
      <w:numFmt w:val="lowerLetter"/>
      <w:lvlText w:val="%8."/>
      <w:lvlJc w:val="left"/>
      <w:pPr>
        <w:ind w:left="6382" w:hanging="360"/>
      </w:pPr>
    </w:lvl>
    <w:lvl w:ilvl="8" w:tplc="BF908924" w:tentative="1">
      <w:start w:val="1"/>
      <w:numFmt w:val="lowerRoman"/>
      <w:lvlText w:val="%9."/>
      <w:lvlJc w:val="right"/>
      <w:pPr>
        <w:ind w:left="7102" w:hanging="180"/>
      </w:pPr>
    </w:lvl>
  </w:abstractNum>
  <w:abstractNum w:abstractNumId="4">
    <w:nsid w:val="5F162C1D"/>
    <w:multiLevelType w:val="hybridMultilevel"/>
    <w:tmpl w:val="156E98A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KzMLI0NDAztjAzMzJW0lEKTi0uzszPAykwqQUAlhw9ACwAAAA="/>
  </w:docVars>
  <w:rsids>
    <w:rsidRoot w:val="000145F7"/>
    <w:rsid w:val="000145F7"/>
    <w:rsid w:val="00091CC9"/>
    <w:rsid w:val="000F04E5"/>
    <w:rsid w:val="00151646"/>
    <w:rsid w:val="001A7555"/>
    <w:rsid w:val="001D7831"/>
    <w:rsid w:val="00245664"/>
    <w:rsid w:val="00247C51"/>
    <w:rsid w:val="00251AE0"/>
    <w:rsid w:val="002734BF"/>
    <w:rsid w:val="002B471B"/>
    <w:rsid w:val="002C6430"/>
    <w:rsid w:val="002F58E4"/>
    <w:rsid w:val="0030576B"/>
    <w:rsid w:val="00345AC2"/>
    <w:rsid w:val="0038112E"/>
    <w:rsid w:val="00384D63"/>
    <w:rsid w:val="003913B2"/>
    <w:rsid w:val="003C129E"/>
    <w:rsid w:val="00414EBE"/>
    <w:rsid w:val="00450385"/>
    <w:rsid w:val="004A13B9"/>
    <w:rsid w:val="00504961"/>
    <w:rsid w:val="00504DF6"/>
    <w:rsid w:val="005560EE"/>
    <w:rsid w:val="005D4F52"/>
    <w:rsid w:val="005F4EE1"/>
    <w:rsid w:val="0061768B"/>
    <w:rsid w:val="00631ABF"/>
    <w:rsid w:val="00674196"/>
    <w:rsid w:val="006D4AD8"/>
    <w:rsid w:val="006E7492"/>
    <w:rsid w:val="00717D97"/>
    <w:rsid w:val="0072108A"/>
    <w:rsid w:val="00725470"/>
    <w:rsid w:val="00753733"/>
    <w:rsid w:val="007642CE"/>
    <w:rsid w:val="00777022"/>
    <w:rsid w:val="007D6445"/>
    <w:rsid w:val="00846D95"/>
    <w:rsid w:val="00854685"/>
    <w:rsid w:val="008610DD"/>
    <w:rsid w:val="008E3B45"/>
    <w:rsid w:val="009036EB"/>
    <w:rsid w:val="00906A8B"/>
    <w:rsid w:val="00931D8F"/>
    <w:rsid w:val="00936465"/>
    <w:rsid w:val="00966E5E"/>
    <w:rsid w:val="009B2748"/>
    <w:rsid w:val="00A36A6A"/>
    <w:rsid w:val="00A4278D"/>
    <w:rsid w:val="00A63E31"/>
    <w:rsid w:val="00A647E6"/>
    <w:rsid w:val="00A752EF"/>
    <w:rsid w:val="00A8693C"/>
    <w:rsid w:val="00AA3920"/>
    <w:rsid w:val="00AB15D7"/>
    <w:rsid w:val="00AD40DA"/>
    <w:rsid w:val="00AF118C"/>
    <w:rsid w:val="00AF401A"/>
    <w:rsid w:val="00AF6ECB"/>
    <w:rsid w:val="00B11B9F"/>
    <w:rsid w:val="00BA52EB"/>
    <w:rsid w:val="00BB706B"/>
    <w:rsid w:val="00BF06C6"/>
    <w:rsid w:val="00BF4830"/>
    <w:rsid w:val="00C22761"/>
    <w:rsid w:val="00C453E4"/>
    <w:rsid w:val="00CB5DEB"/>
    <w:rsid w:val="00CD5352"/>
    <w:rsid w:val="00D060D6"/>
    <w:rsid w:val="00D422A0"/>
    <w:rsid w:val="00D73D08"/>
    <w:rsid w:val="00D83196"/>
    <w:rsid w:val="00D96049"/>
    <w:rsid w:val="00E263E6"/>
    <w:rsid w:val="00E34D82"/>
    <w:rsid w:val="00E40AB7"/>
    <w:rsid w:val="00E55D08"/>
    <w:rsid w:val="00ED14F9"/>
    <w:rsid w:val="00F42F62"/>
    <w:rsid w:val="00F54252"/>
    <w:rsid w:val="00F7552A"/>
    <w:rsid w:val="00FA6EE5"/>
    <w:rsid w:val="00FC184C"/>
    <w:rsid w:val="00FC52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45F7"/>
    <w:pPr>
      <w:widowControl w:val="0"/>
      <w:spacing w:before="1" w:after="0" w:line="240" w:lineRule="auto"/>
      <w:ind w:left="1224" w:hanging="242"/>
    </w:pPr>
    <w:rPr>
      <w:rFonts w:ascii="Arial" w:eastAsia="Arial" w:hAnsi="Arial"/>
      <w:sz w:val="19"/>
      <w:szCs w:val="19"/>
    </w:rPr>
  </w:style>
  <w:style w:type="character" w:customStyle="1" w:styleId="BodyTextChar">
    <w:name w:val="Body Text Char"/>
    <w:basedOn w:val="DefaultParagraphFont"/>
    <w:link w:val="BodyText"/>
    <w:uiPriority w:val="1"/>
    <w:rsid w:val="000145F7"/>
    <w:rPr>
      <w:rFonts w:ascii="Arial" w:eastAsia="Arial" w:hAnsi="Arial"/>
      <w:sz w:val="19"/>
      <w:szCs w:val="19"/>
      <w:lang w:val="en-US"/>
    </w:rPr>
  </w:style>
  <w:style w:type="paragraph" w:styleId="Header">
    <w:name w:val="header"/>
    <w:basedOn w:val="Normal"/>
    <w:link w:val="HeaderChar"/>
    <w:uiPriority w:val="99"/>
    <w:unhideWhenUsed/>
    <w:rsid w:val="00C45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3E4"/>
  </w:style>
  <w:style w:type="paragraph" w:styleId="Footer">
    <w:name w:val="footer"/>
    <w:basedOn w:val="Normal"/>
    <w:link w:val="FooterChar"/>
    <w:uiPriority w:val="99"/>
    <w:unhideWhenUsed/>
    <w:rsid w:val="00C45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3E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2021-04-12T21:07:00Z</dcterms:created>
  <dcterms:modified xsi:type="dcterms:W3CDTF">2021-04-12T21:07:00Z</dcterms:modified>
</cp:coreProperties>
</file>